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73" w:rsidRDefault="00DD3C73" w:rsidP="006237D4">
      <w:pPr>
        <w:pStyle w:val="Heading1"/>
      </w:pPr>
    </w:p>
    <w:p w:rsidR="00DD3C73" w:rsidRPr="006D176A" w:rsidRDefault="00C7544A" w:rsidP="00DD3C73">
      <w:pPr>
        <w:jc w:val="center"/>
        <w:rPr>
          <w:rFonts w:cs="Arial"/>
          <w:color w:val="0D124A"/>
          <w:sz w:val="40"/>
          <w:szCs w:val="40"/>
          <w:u w:val="single"/>
        </w:rPr>
      </w:pPr>
      <w:bookmarkStart w:id="0" w:name="Text1"/>
      <w:proofErr w:type="spellStart"/>
      <w:r w:rsidRPr="006D176A">
        <w:rPr>
          <w:rFonts w:cs="Arial"/>
          <w:color w:val="0D124A"/>
          <w:sz w:val="40"/>
          <w:szCs w:val="40"/>
          <w:u w:val="single"/>
        </w:rPr>
        <w:t>Bid</w:t>
      </w:r>
      <w:r w:rsidR="00B316FC" w:rsidRPr="006D176A">
        <w:rPr>
          <w:rFonts w:cs="Arial"/>
          <w:color w:val="0D124A"/>
          <w:sz w:val="40"/>
          <w:szCs w:val="40"/>
          <w:u w:val="single"/>
        </w:rPr>
        <w:t>food</w:t>
      </w:r>
      <w:proofErr w:type="spellEnd"/>
      <w:r w:rsidR="00B316FC" w:rsidRPr="006D176A">
        <w:rPr>
          <w:rFonts w:cs="Arial"/>
          <w:color w:val="0D124A"/>
          <w:sz w:val="40"/>
          <w:szCs w:val="40"/>
          <w:u w:val="single"/>
        </w:rPr>
        <w:t xml:space="preserve"> </w:t>
      </w:r>
      <w:r w:rsidR="0010446D" w:rsidRPr="006D176A">
        <w:rPr>
          <w:rFonts w:cs="Arial"/>
          <w:color w:val="0D124A"/>
          <w:sz w:val="40"/>
          <w:szCs w:val="40"/>
          <w:u w:val="single"/>
        </w:rPr>
        <w:t>s</w:t>
      </w:r>
      <w:r w:rsidR="00DD3C73" w:rsidRPr="006D176A">
        <w:rPr>
          <w:rFonts w:cs="Arial"/>
          <w:color w:val="0D124A"/>
          <w:sz w:val="40"/>
          <w:szCs w:val="40"/>
          <w:u w:val="single"/>
        </w:rPr>
        <w:t xml:space="preserve">tatement </w:t>
      </w:r>
      <w:r w:rsidR="00E009F0" w:rsidRPr="006D176A">
        <w:rPr>
          <w:rFonts w:cs="Arial"/>
          <w:color w:val="0D124A"/>
          <w:sz w:val="40"/>
          <w:szCs w:val="40"/>
          <w:u w:val="single"/>
        </w:rPr>
        <w:t xml:space="preserve">about </w:t>
      </w:r>
      <w:r w:rsidR="00FF0328" w:rsidRPr="006D176A">
        <w:rPr>
          <w:rFonts w:cs="Arial"/>
          <w:color w:val="0D124A"/>
          <w:sz w:val="40"/>
          <w:szCs w:val="40"/>
          <w:u w:val="single"/>
        </w:rPr>
        <w:t xml:space="preserve">the new Corona virus- Covid-19 </w:t>
      </w:r>
      <w:bookmarkEnd w:id="0"/>
    </w:p>
    <w:p w:rsidR="00253377" w:rsidRPr="006D176A" w:rsidRDefault="00253377" w:rsidP="00DD3C73">
      <w:pPr>
        <w:jc w:val="center"/>
        <w:rPr>
          <w:rFonts w:cs="Arial"/>
          <w:color w:val="0D124A"/>
          <w:sz w:val="40"/>
          <w:szCs w:val="40"/>
          <w:u w:val="single"/>
        </w:rPr>
      </w:pPr>
    </w:p>
    <w:p w:rsidR="00DD3C73" w:rsidRPr="006D176A" w:rsidRDefault="00C21544" w:rsidP="00DD3C73">
      <w:pPr>
        <w:pStyle w:val="BodyText2"/>
        <w:spacing w:after="120"/>
        <w:jc w:val="center"/>
        <w:rPr>
          <w:color w:val="0D124A"/>
          <w:sz w:val="28"/>
          <w:szCs w:val="28"/>
        </w:rPr>
      </w:pPr>
      <w:r w:rsidRPr="006D176A">
        <w:rPr>
          <w:color w:val="0D124A"/>
          <w:sz w:val="28"/>
          <w:szCs w:val="28"/>
        </w:rPr>
        <w:t>3rd March</w:t>
      </w:r>
      <w:r w:rsidR="0010446D" w:rsidRPr="006D176A">
        <w:rPr>
          <w:color w:val="0D124A"/>
          <w:sz w:val="28"/>
          <w:szCs w:val="28"/>
        </w:rPr>
        <w:t xml:space="preserve"> 2020</w:t>
      </w:r>
    </w:p>
    <w:p w:rsidR="0094494D" w:rsidRPr="006D176A" w:rsidRDefault="00DD3C73" w:rsidP="00DD3C73">
      <w:pPr>
        <w:shd w:val="clear" w:color="auto" w:fill="FFFFFF"/>
        <w:spacing w:after="109"/>
        <w:rPr>
          <w:rFonts w:asciiTheme="minorHAnsi" w:hAnsiTheme="minorHAnsi" w:cs="Arial"/>
          <w:b/>
          <w:color w:val="0D124A"/>
          <w:sz w:val="28"/>
          <w:szCs w:val="28"/>
          <w:lang w:val="en"/>
        </w:rPr>
      </w:pPr>
      <w:r w:rsidRPr="006D176A">
        <w:rPr>
          <w:rFonts w:asciiTheme="minorHAnsi" w:hAnsiTheme="minorHAnsi" w:cs="Arial"/>
          <w:b/>
          <w:color w:val="0D124A"/>
          <w:sz w:val="28"/>
          <w:szCs w:val="28"/>
          <w:lang w:val="en"/>
        </w:rPr>
        <w:t xml:space="preserve">Background Information </w:t>
      </w:r>
    </w:p>
    <w:p w:rsidR="00A27D32" w:rsidRPr="006D176A" w:rsidRDefault="00A27D32" w:rsidP="00A27D32">
      <w:pPr>
        <w:pStyle w:val="Heading3"/>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Coronavirus (COVID-19) is a new respiratory illness that has not previously been seen in humans. The virus was first detected in China and has since spread to a number of other countries, with over </w:t>
      </w:r>
      <w:r w:rsidR="00C60729">
        <w:rPr>
          <w:rFonts w:asciiTheme="minorHAnsi" w:hAnsiTheme="minorHAnsi" w:cstheme="minorHAnsi"/>
          <w:color w:val="0D124A"/>
          <w:sz w:val="22"/>
          <w:szCs w:val="22"/>
        </w:rPr>
        <w:t>90,870</w:t>
      </w:r>
      <w:r w:rsidRPr="006D176A">
        <w:rPr>
          <w:rFonts w:asciiTheme="minorHAnsi" w:hAnsiTheme="minorHAnsi" w:cstheme="minorHAnsi"/>
          <w:color w:val="0D124A"/>
          <w:sz w:val="22"/>
          <w:szCs w:val="22"/>
        </w:rPr>
        <w:t xml:space="preserve"> confirmed cases so far across </w:t>
      </w:r>
      <w:r w:rsidR="00C60729">
        <w:rPr>
          <w:rFonts w:asciiTheme="minorHAnsi" w:hAnsiTheme="minorHAnsi" w:cstheme="minorHAnsi"/>
          <w:color w:val="0D124A"/>
          <w:sz w:val="22"/>
          <w:szCs w:val="22"/>
        </w:rPr>
        <w:t>73</w:t>
      </w:r>
      <w:r w:rsidRPr="006D176A">
        <w:rPr>
          <w:rFonts w:asciiTheme="minorHAnsi" w:hAnsiTheme="minorHAnsi" w:cstheme="minorHAnsi"/>
          <w:color w:val="0D124A"/>
          <w:sz w:val="22"/>
          <w:szCs w:val="22"/>
        </w:rPr>
        <w:t xml:space="preserve"> countries, and </w:t>
      </w:r>
      <w:r w:rsidR="00C60729">
        <w:rPr>
          <w:rFonts w:asciiTheme="minorHAnsi" w:hAnsiTheme="minorHAnsi" w:cstheme="minorHAnsi"/>
          <w:color w:val="0D124A"/>
          <w:sz w:val="22"/>
          <w:szCs w:val="22"/>
        </w:rPr>
        <w:t>39</w:t>
      </w:r>
      <w:bookmarkStart w:id="1" w:name="_GoBack"/>
      <w:bookmarkEnd w:id="1"/>
      <w:r w:rsidRPr="006D176A">
        <w:rPr>
          <w:rFonts w:asciiTheme="minorHAnsi" w:hAnsiTheme="minorHAnsi" w:cstheme="minorHAnsi"/>
          <w:color w:val="0D124A"/>
          <w:sz w:val="22"/>
          <w:szCs w:val="22"/>
        </w:rPr>
        <w:t xml:space="preserve"> cases currently confirmed in the UK.</w:t>
      </w:r>
    </w:p>
    <w:p w:rsidR="00A203C2" w:rsidRPr="006D176A" w:rsidRDefault="008656AC" w:rsidP="00A203C2">
      <w:pPr>
        <w:pStyle w:val="Heading3"/>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lang w:val="en"/>
        </w:rPr>
        <w:t>Symptoms include a fever, dry cough and shortness of breath</w:t>
      </w:r>
      <w:r w:rsidR="00A203C2" w:rsidRPr="006D176A">
        <w:rPr>
          <w:rFonts w:asciiTheme="minorHAnsi" w:hAnsiTheme="minorHAnsi" w:cstheme="minorHAnsi"/>
          <w:color w:val="0D124A"/>
          <w:sz w:val="22"/>
          <w:szCs w:val="22"/>
          <w:lang w:val="en"/>
        </w:rPr>
        <w:t>- the infection rarely causes a runny nose or sneezing</w:t>
      </w:r>
      <w:r w:rsidRPr="006D176A">
        <w:rPr>
          <w:rFonts w:asciiTheme="minorHAnsi" w:hAnsiTheme="minorHAnsi" w:cstheme="minorHAnsi"/>
          <w:color w:val="0D124A"/>
          <w:sz w:val="22"/>
          <w:szCs w:val="22"/>
          <w:lang w:val="en"/>
        </w:rPr>
        <w:t xml:space="preserve">. </w:t>
      </w:r>
      <w:r w:rsidR="00A203C2" w:rsidRPr="006D176A">
        <w:rPr>
          <w:rFonts w:asciiTheme="minorHAnsi" w:hAnsiTheme="minorHAnsi" w:cstheme="minorHAnsi"/>
          <w:color w:val="0D124A"/>
          <w:sz w:val="22"/>
          <w:szCs w:val="22"/>
        </w:rPr>
        <w:t>Around one-in-five cases are thought to be severe, which may result in more serious symptoms.</w:t>
      </w:r>
    </w:p>
    <w:p w:rsidR="005B713E" w:rsidRPr="006D176A" w:rsidRDefault="008656AC" w:rsidP="005B713E">
      <w:pPr>
        <w:pStyle w:val="Default"/>
        <w:rPr>
          <w:rFonts w:asciiTheme="minorHAnsi" w:hAnsiTheme="minorHAnsi" w:cstheme="minorHAnsi"/>
          <w:color w:val="0D124A"/>
          <w:sz w:val="22"/>
          <w:szCs w:val="22"/>
        </w:rPr>
      </w:pPr>
      <w:r w:rsidRPr="006D176A">
        <w:rPr>
          <w:rFonts w:asciiTheme="minorHAnsi" w:hAnsiTheme="minorHAnsi" w:cstheme="minorHAnsi"/>
          <w:color w:val="0D124A"/>
          <w:sz w:val="22"/>
          <w:szCs w:val="22"/>
          <w:lang w:val="en"/>
        </w:rPr>
        <w:t>The current evidence suggests the incubat</w:t>
      </w:r>
      <w:r w:rsidR="004633C4" w:rsidRPr="006D176A">
        <w:rPr>
          <w:rFonts w:asciiTheme="minorHAnsi" w:hAnsiTheme="minorHAnsi" w:cstheme="minorHAnsi"/>
          <w:color w:val="0D124A"/>
          <w:sz w:val="22"/>
          <w:szCs w:val="22"/>
          <w:lang w:val="en"/>
        </w:rPr>
        <w:t>ion period lasts between 1 and 1</w:t>
      </w:r>
      <w:r w:rsidRPr="006D176A">
        <w:rPr>
          <w:rFonts w:asciiTheme="minorHAnsi" w:hAnsiTheme="minorHAnsi" w:cstheme="minorHAnsi"/>
          <w:color w:val="0D124A"/>
          <w:sz w:val="22"/>
          <w:szCs w:val="22"/>
          <w:lang w:val="en"/>
        </w:rPr>
        <w:t>4 days.</w:t>
      </w:r>
      <w:r w:rsidR="005B713E" w:rsidRPr="006D176A">
        <w:rPr>
          <w:rFonts w:asciiTheme="minorHAnsi" w:hAnsiTheme="minorHAnsi" w:cstheme="minorHAnsi"/>
          <w:color w:val="0D124A"/>
          <w:sz w:val="22"/>
          <w:szCs w:val="22"/>
          <w:lang w:val="en"/>
        </w:rPr>
        <w:t xml:space="preserve">  </w:t>
      </w:r>
      <w:r w:rsidR="005661CD" w:rsidRPr="006D176A">
        <w:rPr>
          <w:rFonts w:asciiTheme="minorHAnsi" w:hAnsiTheme="minorHAnsi" w:cstheme="minorHAnsi"/>
          <w:color w:val="0D124A"/>
          <w:sz w:val="22"/>
          <w:szCs w:val="22"/>
        </w:rPr>
        <w:t xml:space="preserve">The main routes </w:t>
      </w:r>
      <w:r w:rsidR="005B713E" w:rsidRPr="006D176A">
        <w:rPr>
          <w:rFonts w:asciiTheme="minorHAnsi" w:hAnsiTheme="minorHAnsi" w:cstheme="minorHAnsi"/>
          <w:color w:val="0D124A"/>
          <w:sz w:val="22"/>
          <w:szCs w:val="22"/>
        </w:rPr>
        <w:t xml:space="preserve">of transmission have been identified as: </w:t>
      </w:r>
    </w:p>
    <w:p w:rsidR="005B713E" w:rsidRPr="006D176A" w:rsidRDefault="005B713E" w:rsidP="005B713E">
      <w:pPr>
        <w:pStyle w:val="Default"/>
        <w:rPr>
          <w:rFonts w:asciiTheme="minorHAnsi" w:hAnsiTheme="minorHAnsi" w:cstheme="minorHAnsi"/>
          <w:color w:val="0D124A"/>
          <w:sz w:val="16"/>
          <w:szCs w:val="16"/>
        </w:rPr>
      </w:pPr>
      <w:r w:rsidRPr="006D176A">
        <w:rPr>
          <w:rFonts w:asciiTheme="minorHAnsi" w:hAnsiTheme="minorHAnsi" w:cstheme="minorHAnsi"/>
          <w:color w:val="0D124A"/>
          <w:sz w:val="22"/>
          <w:szCs w:val="22"/>
        </w:rPr>
        <w:t xml:space="preserve"> </w:t>
      </w:r>
    </w:p>
    <w:p w:rsidR="005B713E" w:rsidRPr="006D176A" w:rsidRDefault="005B713E" w:rsidP="005B713E">
      <w:pPr>
        <w:pStyle w:val="Default"/>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 </w:t>
      </w:r>
      <w:proofErr w:type="gramStart"/>
      <w:r w:rsidR="00A203C2" w:rsidRPr="006D176A">
        <w:rPr>
          <w:rFonts w:asciiTheme="minorHAnsi" w:hAnsiTheme="minorHAnsi" w:cstheme="minorHAnsi"/>
          <w:color w:val="0D124A"/>
          <w:sz w:val="22"/>
          <w:szCs w:val="22"/>
        </w:rPr>
        <w:t>direct</w:t>
      </w:r>
      <w:proofErr w:type="gramEnd"/>
      <w:r w:rsidR="00A203C2" w:rsidRPr="006D176A">
        <w:rPr>
          <w:rFonts w:asciiTheme="minorHAnsi" w:hAnsiTheme="minorHAnsi" w:cstheme="minorHAnsi"/>
          <w:color w:val="0D124A"/>
          <w:sz w:val="22"/>
          <w:szCs w:val="22"/>
        </w:rPr>
        <w:t xml:space="preserve"> contact to face, eyes and</w:t>
      </w:r>
      <w:r w:rsidRPr="006D176A">
        <w:rPr>
          <w:rFonts w:asciiTheme="minorHAnsi" w:hAnsiTheme="minorHAnsi" w:cstheme="minorHAnsi"/>
          <w:color w:val="0D124A"/>
          <w:sz w:val="22"/>
          <w:szCs w:val="22"/>
        </w:rPr>
        <w:t xml:space="preserve"> nose from droplets spraying from an infec</w:t>
      </w:r>
      <w:r w:rsidR="00A203C2" w:rsidRPr="006D176A">
        <w:rPr>
          <w:rFonts w:asciiTheme="minorHAnsi" w:hAnsiTheme="minorHAnsi" w:cstheme="minorHAnsi"/>
          <w:color w:val="0D124A"/>
          <w:sz w:val="22"/>
          <w:szCs w:val="22"/>
        </w:rPr>
        <w:t>ted person onto another person</w:t>
      </w:r>
    </w:p>
    <w:p w:rsidR="005B713E" w:rsidRPr="006D176A" w:rsidRDefault="00A203C2" w:rsidP="005B713E">
      <w:pPr>
        <w:pStyle w:val="Default"/>
        <w:rPr>
          <w:rFonts w:asciiTheme="minorHAnsi" w:hAnsiTheme="minorHAnsi" w:cstheme="minorHAnsi"/>
          <w:color w:val="0D124A"/>
          <w:sz w:val="22"/>
          <w:szCs w:val="22"/>
        </w:rPr>
      </w:pPr>
      <w:r w:rsidRPr="006D176A">
        <w:rPr>
          <w:rFonts w:asciiTheme="minorHAnsi" w:hAnsiTheme="minorHAnsi" w:cstheme="minorHAnsi"/>
          <w:color w:val="0D124A"/>
          <w:sz w:val="22"/>
          <w:szCs w:val="22"/>
        </w:rPr>
        <w:t>• c</w:t>
      </w:r>
      <w:r w:rsidR="005B713E" w:rsidRPr="006D176A">
        <w:rPr>
          <w:rFonts w:asciiTheme="minorHAnsi" w:hAnsiTheme="minorHAnsi" w:cstheme="minorHAnsi"/>
          <w:color w:val="0D124A"/>
          <w:sz w:val="22"/>
          <w:szCs w:val="22"/>
        </w:rPr>
        <w:t>ontamination via droplets from sneezing and coughing landing on surfaces and then transferring</w:t>
      </w:r>
      <w:r w:rsidRPr="006D176A">
        <w:rPr>
          <w:rFonts w:asciiTheme="minorHAnsi" w:hAnsiTheme="minorHAnsi" w:cstheme="minorHAnsi"/>
          <w:color w:val="0D124A"/>
          <w:sz w:val="22"/>
          <w:szCs w:val="22"/>
        </w:rPr>
        <w:t xml:space="preserve"> via hands on to eyes and nose</w:t>
      </w:r>
    </w:p>
    <w:p w:rsidR="005B713E" w:rsidRPr="006D176A" w:rsidRDefault="00A203C2" w:rsidP="005B713E">
      <w:pPr>
        <w:pStyle w:val="Default"/>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 </w:t>
      </w:r>
      <w:proofErr w:type="gramStart"/>
      <w:r w:rsidRPr="006D176A">
        <w:rPr>
          <w:rFonts w:asciiTheme="minorHAnsi" w:hAnsiTheme="minorHAnsi" w:cstheme="minorHAnsi"/>
          <w:color w:val="0D124A"/>
          <w:sz w:val="22"/>
          <w:szCs w:val="22"/>
        </w:rPr>
        <w:t>contamination</w:t>
      </w:r>
      <w:proofErr w:type="gramEnd"/>
      <w:r w:rsidRPr="006D176A">
        <w:rPr>
          <w:rFonts w:asciiTheme="minorHAnsi" w:hAnsiTheme="minorHAnsi" w:cstheme="minorHAnsi"/>
          <w:color w:val="0D124A"/>
          <w:sz w:val="22"/>
          <w:szCs w:val="22"/>
        </w:rPr>
        <w:t xml:space="preserve"> of</w:t>
      </w:r>
      <w:r w:rsidR="005B713E" w:rsidRPr="006D176A">
        <w:rPr>
          <w:rFonts w:asciiTheme="minorHAnsi" w:hAnsiTheme="minorHAnsi" w:cstheme="minorHAnsi"/>
          <w:color w:val="0D124A"/>
          <w:sz w:val="22"/>
          <w:szCs w:val="22"/>
        </w:rPr>
        <w:t xml:space="preserve"> hands from sneezing or coughing and then transfer to others (handshakes) or on to surfaces to be picked up by others by their hands and transferred to their eyes or nose. </w:t>
      </w:r>
    </w:p>
    <w:p w:rsidR="00343E18" w:rsidRPr="006D176A" w:rsidRDefault="00343E18" w:rsidP="005B713E">
      <w:pPr>
        <w:pStyle w:val="Default"/>
        <w:rPr>
          <w:rFonts w:asciiTheme="minorHAnsi" w:hAnsiTheme="minorHAnsi" w:cstheme="minorHAnsi"/>
          <w:color w:val="0D124A"/>
          <w:sz w:val="22"/>
          <w:szCs w:val="22"/>
        </w:rPr>
      </w:pPr>
    </w:p>
    <w:p w:rsidR="00343E18" w:rsidRPr="006D176A" w:rsidRDefault="00343E18" w:rsidP="00343E18">
      <w:pPr>
        <w:rPr>
          <w:rFonts w:asciiTheme="minorHAnsi" w:hAnsiTheme="minorHAnsi" w:cstheme="minorHAnsi"/>
          <w:color w:val="0D124A"/>
          <w:szCs w:val="22"/>
          <w:lang w:val="en"/>
        </w:rPr>
      </w:pPr>
      <w:r w:rsidRPr="006D176A">
        <w:rPr>
          <w:rFonts w:asciiTheme="minorHAnsi" w:hAnsiTheme="minorHAnsi" w:cstheme="minorHAnsi"/>
          <w:color w:val="0D124A"/>
          <w:szCs w:val="22"/>
          <w:lang w:val="en"/>
        </w:rPr>
        <w:t>At present, there is no evidence that products imported from China could pose a risk of infection.  Currently there has been no change or official guidance announced by the government regarding food regulations and the Covid-19 for the UK/EU.</w:t>
      </w:r>
    </w:p>
    <w:p w:rsidR="00C5360C" w:rsidRPr="006D176A" w:rsidRDefault="00C5360C" w:rsidP="005B713E">
      <w:pPr>
        <w:pStyle w:val="Default"/>
        <w:rPr>
          <w:rFonts w:asciiTheme="minorHAnsi" w:hAnsiTheme="minorHAnsi" w:cstheme="minorHAnsi"/>
          <w:color w:val="0D124A"/>
          <w:sz w:val="22"/>
          <w:szCs w:val="22"/>
        </w:rPr>
      </w:pPr>
    </w:p>
    <w:p w:rsidR="00C5360C" w:rsidRPr="006D176A" w:rsidRDefault="00C5360C" w:rsidP="00C5360C">
      <w:pPr>
        <w:rPr>
          <w:rFonts w:asciiTheme="minorHAnsi" w:hAnsiTheme="minorHAnsi" w:cstheme="minorHAnsi"/>
          <w:color w:val="0D124A"/>
        </w:rPr>
      </w:pPr>
      <w:r w:rsidRPr="006D176A">
        <w:rPr>
          <w:rFonts w:asciiTheme="minorHAnsi" w:hAnsiTheme="minorHAnsi" w:cstheme="minorHAnsi"/>
          <w:color w:val="0D124A"/>
        </w:rPr>
        <w:t>Th</w:t>
      </w:r>
      <w:r w:rsidR="00A203C2" w:rsidRPr="006D176A">
        <w:rPr>
          <w:rFonts w:asciiTheme="minorHAnsi" w:hAnsiTheme="minorHAnsi" w:cstheme="minorHAnsi"/>
          <w:color w:val="0D124A"/>
        </w:rPr>
        <w:t>e World Health Organisation has</w:t>
      </w:r>
      <w:r w:rsidRPr="006D176A">
        <w:rPr>
          <w:rFonts w:asciiTheme="minorHAnsi" w:hAnsiTheme="minorHAnsi" w:cstheme="minorHAnsi"/>
          <w:color w:val="0D124A"/>
        </w:rPr>
        <w:t xml:space="preserve"> not classified the outbreak as a pandemic, but has raised its global risk assessment level to ‘very high’.   </w:t>
      </w:r>
    </w:p>
    <w:p w:rsidR="00C5360C" w:rsidRPr="006D176A" w:rsidRDefault="00C5360C" w:rsidP="00C5360C">
      <w:pPr>
        <w:rPr>
          <w:rFonts w:asciiTheme="minorHAnsi" w:hAnsiTheme="minorHAnsi" w:cstheme="minorHAnsi"/>
          <w:color w:val="0D124A"/>
        </w:rPr>
      </w:pPr>
    </w:p>
    <w:p w:rsidR="00C5360C" w:rsidRPr="006D176A" w:rsidRDefault="00C5360C" w:rsidP="00C5360C">
      <w:pPr>
        <w:rPr>
          <w:rFonts w:asciiTheme="minorHAnsi" w:hAnsiTheme="minorHAnsi" w:cstheme="minorHAnsi"/>
          <w:color w:val="0D124A"/>
          <w:szCs w:val="22"/>
          <w:shd w:val="clear" w:color="auto" w:fill="FFFFFF"/>
        </w:rPr>
      </w:pPr>
      <w:r w:rsidRPr="006D176A">
        <w:rPr>
          <w:rFonts w:asciiTheme="minorHAnsi" w:hAnsiTheme="minorHAnsi" w:cstheme="minorHAnsi"/>
          <w:color w:val="0D124A"/>
        </w:rPr>
        <w:t>In the UK, t</w:t>
      </w:r>
      <w:r w:rsidRPr="006D176A">
        <w:rPr>
          <w:rFonts w:asciiTheme="minorHAnsi" w:hAnsiTheme="minorHAnsi" w:cstheme="minorHAnsi"/>
          <w:color w:val="0D124A"/>
          <w:szCs w:val="22"/>
          <w:shd w:val="clear" w:color="auto" w:fill="FFFFFF"/>
        </w:rPr>
        <w:t>he Chief Medical Officers have raised the </w:t>
      </w:r>
      <w:r w:rsidRPr="006D176A">
        <w:rPr>
          <w:rStyle w:val="Emphasis"/>
          <w:rFonts w:asciiTheme="minorHAnsi" w:hAnsiTheme="minorHAnsi" w:cstheme="minorHAnsi"/>
          <w:bCs/>
          <w:i w:val="0"/>
          <w:iCs w:val="0"/>
          <w:color w:val="0D124A"/>
          <w:szCs w:val="22"/>
          <w:shd w:val="clear" w:color="auto" w:fill="FFFFFF"/>
        </w:rPr>
        <w:t>risk</w:t>
      </w:r>
      <w:r w:rsidRPr="006D176A">
        <w:rPr>
          <w:rFonts w:asciiTheme="minorHAnsi" w:hAnsiTheme="minorHAnsi" w:cstheme="minorHAnsi"/>
          <w:color w:val="0D124A"/>
          <w:szCs w:val="22"/>
          <w:shd w:val="clear" w:color="auto" w:fill="FFFFFF"/>
        </w:rPr>
        <w:t> to the </w:t>
      </w:r>
      <w:r w:rsidRPr="006D176A">
        <w:rPr>
          <w:rStyle w:val="Emphasis"/>
          <w:rFonts w:asciiTheme="minorHAnsi" w:hAnsiTheme="minorHAnsi" w:cstheme="minorHAnsi"/>
          <w:bCs/>
          <w:i w:val="0"/>
          <w:iCs w:val="0"/>
          <w:color w:val="0D124A"/>
          <w:szCs w:val="22"/>
          <w:shd w:val="clear" w:color="auto" w:fill="FFFFFF"/>
        </w:rPr>
        <w:t>public</w:t>
      </w:r>
      <w:r w:rsidRPr="006D176A">
        <w:rPr>
          <w:rFonts w:asciiTheme="minorHAnsi" w:hAnsiTheme="minorHAnsi" w:cstheme="minorHAnsi"/>
          <w:color w:val="0D124A"/>
          <w:szCs w:val="22"/>
          <w:shd w:val="clear" w:color="auto" w:fill="FFFFFF"/>
        </w:rPr>
        <w:t> from low to </w:t>
      </w:r>
      <w:r w:rsidRPr="006D176A">
        <w:rPr>
          <w:rStyle w:val="Emphasis"/>
          <w:rFonts w:asciiTheme="minorHAnsi" w:hAnsiTheme="minorHAnsi" w:cstheme="minorHAnsi"/>
          <w:bCs/>
          <w:i w:val="0"/>
          <w:iCs w:val="0"/>
          <w:color w:val="0D124A"/>
          <w:szCs w:val="22"/>
          <w:shd w:val="clear" w:color="auto" w:fill="FFFFFF"/>
        </w:rPr>
        <w:t>moderate</w:t>
      </w:r>
      <w:r w:rsidR="00A03B3E" w:rsidRPr="006D176A">
        <w:rPr>
          <w:rStyle w:val="Emphasis"/>
          <w:rFonts w:asciiTheme="minorHAnsi" w:hAnsiTheme="minorHAnsi" w:cstheme="minorHAnsi"/>
          <w:bCs/>
          <w:i w:val="0"/>
          <w:iCs w:val="0"/>
          <w:color w:val="0D124A"/>
          <w:szCs w:val="22"/>
          <w:shd w:val="clear" w:color="auto" w:fill="FFFFFF"/>
        </w:rPr>
        <w:t xml:space="preserve">, although this does not mean that they believe the risk to individuals has changed at this stage. </w:t>
      </w:r>
      <w:r w:rsidRPr="006D176A">
        <w:rPr>
          <w:rFonts w:asciiTheme="minorHAnsi" w:hAnsiTheme="minorHAnsi" w:cstheme="minorHAnsi"/>
          <w:color w:val="0D124A"/>
        </w:rPr>
        <w:t xml:space="preserve">Health professionals are currently working to contact anyone who has been in close contact with people who have Covid-19, and are </w:t>
      </w:r>
      <w:r w:rsidRPr="006D176A">
        <w:rPr>
          <w:rFonts w:asciiTheme="minorHAnsi" w:hAnsiTheme="minorHAnsi" w:cstheme="minorHAnsi"/>
          <w:color w:val="0D124A"/>
          <w:szCs w:val="22"/>
          <w:shd w:val="clear" w:color="auto" w:fill="FFFFFF"/>
        </w:rPr>
        <w:t>escalating planning and preparation in case of a more widespread outbreak.</w:t>
      </w:r>
    </w:p>
    <w:p w:rsidR="00DD3C73" w:rsidRPr="006D176A" w:rsidRDefault="00F704DE" w:rsidP="003C6A67">
      <w:pPr>
        <w:spacing w:before="100" w:beforeAutospacing="1"/>
        <w:rPr>
          <w:rFonts w:asciiTheme="minorHAnsi" w:hAnsiTheme="minorHAnsi" w:cs="Arial"/>
          <w:b/>
          <w:color w:val="0D124A"/>
          <w:szCs w:val="22"/>
        </w:rPr>
      </w:pPr>
      <w:r w:rsidRPr="006D176A">
        <w:rPr>
          <w:rFonts w:asciiTheme="minorHAnsi" w:hAnsiTheme="minorHAnsi" w:cs="Arial"/>
          <w:b/>
          <w:color w:val="0D124A"/>
          <w:szCs w:val="22"/>
        </w:rPr>
        <w:t xml:space="preserve">What are </w:t>
      </w:r>
      <w:proofErr w:type="spellStart"/>
      <w:r w:rsidRPr="006D176A">
        <w:rPr>
          <w:rFonts w:asciiTheme="minorHAnsi" w:hAnsiTheme="minorHAnsi" w:cs="Arial"/>
          <w:b/>
          <w:color w:val="0D124A"/>
          <w:szCs w:val="22"/>
        </w:rPr>
        <w:t>Bid</w:t>
      </w:r>
      <w:r w:rsidR="00051E54" w:rsidRPr="006D176A">
        <w:rPr>
          <w:rFonts w:asciiTheme="minorHAnsi" w:hAnsiTheme="minorHAnsi" w:cs="Arial"/>
          <w:b/>
          <w:color w:val="0D124A"/>
          <w:szCs w:val="22"/>
        </w:rPr>
        <w:t>food</w:t>
      </w:r>
      <w:proofErr w:type="spellEnd"/>
      <w:r w:rsidR="00051E54" w:rsidRPr="006D176A">
        <w:rPr>
          <w:rFonts w:asciiTheme="minorHAnsi" w:hAnsiTheme="minorHAnsi" w:cs="Arial"/>
          <w:b/>
          <w:color w:val="0D124A"/>
          <w:szCs w:val="22"/>
        </w:rPr>
        <w:t xml:space="preserve"> </w:t>
      </w:r>
      <w:r w:rsidR="00DD3C73" w:rsidRPr="006D176A">
        <w:rPr>
          <w:rFonts w:asciiTheme="minorHAnsi" w:hAnsiTheme="minorHAnsi" w:cs="Arial"/>
          <w:b/>
          <w:color w:val="0D124A"/>
          <w:szCs w:val="22"/>
        </w:rPr>
        <w:t>doing?</w:t>
      </w:r>
    </w:p>
    <w:p w:rsidR="00440900" w:rsidRPr="006D176A" w:rsidRDefault="00440900" w:rsidP="00440900">
      <w:pPr>
        <w:pStyle w:val="Heading2"/>
        <w:spacing w:before="0" w:after="0"/>
        <w:jc w:val="both"/>
        <w:rPr>
          <w:rFonts w:asciiTheme="minorHAnsi" w:hAnsiTheme="minorHAnsi" w:cstheme="minorHAnsi"/>
          <w:color w:val="0D124A"/>
          <w:sz w:val="24"/>
          <w:szCs w:val="24"/>
        </w:rPr>
      </w:pPr>
    </w:p>
    <w:p w:rsidR="005345D2" w:rsidRPr="006D176A" w:rsidRDefault="005345D2" w:rsidP="005345D2">
      <w:pPr>
        <w:rPr>
          <w:rFonts w:asciiTheme="minorHAnsi" w:hAnsiTheme="minorHAnsi" w:cstheme="minorHAnsi"/>
          <w:color w:val="0D124A"/>
          <w:szCs w:val="22"/>
          <w:lang w:val="en"/>
        </w:rPr>
      </w:pPr>
      <w:r w:rsidRPr="006D176A">
        <w:rPr>
          <w:rFonts w:asciiTheme="minorHAnsi" w:hAnsiTheme="minorHAnsi" w:cstheme="minorHAnsi"/>
          <w:color w:val="0D124A"/>
          <w:szCs w:val="22"/>
          <w:lang w:val="en"/>
        </w:rPr>
        <w:t xml:space="preserve">We take both the safety of the products we supply and our people incredibly seriously. </w:t>
      </w:r>
    </w:p>
    <w:p w:rsidR="000B2671" w:rsidRPr="006D176A" w:rsidRDefault="000B2671" w:rsidP="000B2671">
      <w:pPr>
        <w:pStyle w:val="Default"/>
        <w:jc w:val="both"/>
        <w:rPr>
          <w:rFonts w:asciiTheme="minorHAnsi" w:hAnsiTheme="minorHAnsi" w:cstheme="minorHAnsi"/>
          <w:color w:val="0D124A"/>
          <w:sz w:val="22"/>
        </w:rPr>
      </w:pPr>
    </w:p>
    <w:p w:rsidR="00C259F5" w:rsidRPr="006D176A" w:rsidRDefault="009255C7" w:rsidP="009255C7">
      <w:pPr>
        <w:rPr>
          <w:rFonts w:asciiTheme="minorHAnsi" w:hAnsiTheme="minorHAnsi" w:cstheme="minorHAnsi"/>
          <w:color w:val="0D124A"/>
        </w:rPr>
      </w:pPr>
      <w:r w:rsidRPr="006D176A">
        <w:rPr>
          <w:rFonts w:asciiTheme="minorHAnsi" w:hAnsiTheme="minorHAnsi" w:cstheme="minorHAnsi"/>
          <w:color w:val="0D124A"/>
        </w:rPr>
        <w:t xml:space="preserve">To-date, </w:t>
      </w:r>
      <w:proofErr w:type="spellStart"/>
      <w:r w:rsidR="00EF0309"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have had no confirmed cases of individuals being infected with the virus. </w:t>
      </w:r>
    </w:p>
    <w:p w:rsidR="00C259F5" w:rsidRPr="006D176A" w:rsidRDefault="00C259F5" w:rsidP="009255C7">
      <w:pPr>
        <w:rPr>
          <w:rFonts w:asciiTheme="minorHAnsi" w:hAnsiTheme="minorHAnsi" w:cstheme="minorHAnsi"/>
          <w:color w:val="0D124A"/>
        </w:rPr>
      </w:pPr>
    </w:p>
    <w:p w:rsidR="002D2F62" w:rsidRPr="006D176A" w:rsidRDefault="009255C7" w:rsidP="009255C7">
      <w:pPr>
        <w:rPr>
          <w:rFonts w:asciiTheme="minorHAnsi" w:hAnsiTheme="minorHAnsi" w:cstheme="minorHAnsi"/>
          <w:color w:val="0D124A"/>
        </w:rPr>
      </w:pPr>
      <w:r w:rsidRPr="006D176A">
        <w:rPr>
          <w:rFonts w:asciiTheme="minorHAnsi" w:hAnsiTheme="minorHAnsi" w:cstheme="minorHAnsi"/>
          <w:color w:val="0D124A"/>
        </w:rPr>
        <w:lastRenderedPageBreak/>
        <w:t xml:space="preserve">We have also not seen any significant supply shortages due to COVID-19, other than a recent surge in demand for </w:t>
      </w:r>
      <w:r w:rsidR="00A203C2" w:rsidRPr="006D176A">
        <w:rPr>
          <w:rFonts w:asciiTheme="minorHAnsi" w:hAnsiTheme="minorHAnsi" w:cstheme="minorHAnsi"/>
          <w:color w:val="0D124A"/>
        </w:rPr>
        <w:t>previously low-</w:t>
      </w:r>
      <w:r w:rsidRPr="006D176A">
        <w:rPr>
          <w:rFonts w:asciiTheme="minorHAnsi" w:hAnsiTheme="minorHAnsi" w:cstheme="minorHAnsi"/>
          <w:color w:val="0D124A"/>
        </w:rPr>
        <w:t>selling products such as hand</w:t>
      </w:r>
      <w:r w:rsidR="00C259F5" w:rsidRPr="006D176A">
        <w:rPr>
          <w:rFonts w:asciiTheme="minorHAnsi" w:hAnsiTheme="minorHAnsi" w:cstheme="minorHAnsi"/>
          <w:color w:val="0D124A"/>
        </w:rPr>
        <w:t xml:space="preserve"> gels,</w:t>
      </w:r>
      <w:r w:rsidRPr="006D176A">
        <w:rPr>
          <w:rFonts w:asciiTheme="minorHAnsi" w:hAnsiTheme="minorHAnsi" w:cstheme="minorHAnsi"/>
          <w:color w:val="0D124A"/>
        </w:rPr>
        <w:t xml:space="preserve"> sanitisers</w:t>
      </w:r>
      <w:r w:rsidR="00C259F5" w:rsidRPr="006D176A">
        <w:rPr>
          <w:rFonts w:asciiTheme="minorHAnsi" w:hAnsiTheme="minorHAnsi" w:cstheme="minorHAnsi"/>
          <w:color w:val="0D124A"/>
        </w:rPr>
        <w:t>, face masks and wipes</w:t>
      </w:r>
      <w:r w:rsidRPr="006D176A">
        <w:rPr>
          <w:rFonts w:asciiTheme="minorHAnsi" w:hAnsiTheme="minorHAnsi" w:cstheme="minorHAnsi"/>
          <w:color w:val="0D124A"/>
        </w:rPr>
        <w:t>. However</w:t>
      </w:r>
      <w:r w:rsidR="00A203C2" w:rsidRPr="006D176A">
        <w:rPr>
          <w:rFonts w:asciiTheme="minorHAnsi" w:hAnsiTheme="minorHAnsi" w:cstheme="minorHAnsi"/>
          <w:color w:val="0D124A"/>
        </w:rPr>
        <w:t>,</w:t>
      </w:r>
      <w:r w:rsidRPr="006D176A">
        <w:rPr>
          <w:rFonts w:asciiTheme="minorHAnsi" w:hAnsiTheme="minorHAnsi" w:cstheme="minorHAnsi"/>
          <w:color w:val="0D124A"/>
        </w:rPr>
        <w:t xml:space="preserve"> we are putting in contingency plans </w:t>
      </w:r>
      <w:r w:rsidR="002D2F62" w:rsidRPr="006D176A">
        <w:rPr>
          <w:rFonts w:asciiTheme="minorHAnsi" w:hAnsiTheme="minorHAnsi" w:cstheme="minorHAnsi"/>
          <w:color w:val="0D124A"/>
        </w:rPr>
        <w:t xml:space="preserve">to guide our actions should the outbreak </w:t>
      </w:r>
      <w:r w:rsidR="00A203C2" w:rsidRPr="006D176A">
        <w:rPr>
          <w:rFonts w:asciiTheme="minorHAnsi" w:hAnsiTheme="minorHAnsi" w:cstheme="minorHAnsi"/>
          <w:color w:val="0D124A"/>
        </w:rPr>
        <w:t xml:space="preserve">and its impact </w:t>
      </w:r>
      <w:r w:rsidR="002D2F62" w:rsidRPr="006D176A">
        <w:rPr>
          <w:rFonts w:asciiTheme="minorHAnsi" w:hAnsiTheme="minorHAnsi" w:cstheme="minorHAnsi"/>
          <w:color w:val="0D124A"/>
        </w:rPr>
        <w:t xml:space="preserve">continue to spread across the UK and globally. </w:t>
      </w:r>
    </w:p>
    <w:p w:rsidR="002D2F62" w:rsidRPr="006D176A" w:rsidRDefault="002D2F62" w:rsidP="009255C7">
      <w:pPr>
        <w:rPr>
          <w:rFonts w:asciiTheme="minorHAnsi" w:hAnsiTheme="minorHAnsi" w:cstheme="minorHAnsi"/>
          <w:color w:val="0D124A"/>
        </w:rPr>
      </w:pPr>
    </w:p>
    <w:p w:rsidR="009255C7" w:rsidRPr="006D176A" w:rsidRDefault="000B2671" w:rsidP="009255C7">
      <w:pPr>
        <w:rPr>
          <w:rFonts w:asciiTheme="minorHAnsi" w:hAnsiTheme="minorHAnsi" w:cstheme="minorHAnsi"/>
          <w:color w:val="0D124A"/>
        </w:rPr>
      </w:pP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w:t>
      </w:r>
      <w:r w:rsidR="00E86080" w:rsidRPr="006D176A">
        <w:rPr>
          <w:rFonts w:asciiTheme="minorHAnsi" w:hAnsiTheme="minorHAnsi" w:cstheme="minorHAnsi"/>
          <w:color w:val="0D124A"/>
        </w:rPr>
        <w:t xml:space="preserve">already </w:t>
      </w:r>
      <w:r w:rsidRPr="006D176A">
        <w:rPr>
          <w:rFonts w:asciiTheme="minorHAnsi" w:hAnsiTheme="minorHAnsi" w:cstheme="minorHAnsi"/>
          <w:color w:val="0D124A"/>
        </w:rPr>
        <w:t>have a Pandemic Influenza Strategy document in place that outlines our approach to managing operations in the event of outbreak</w:t>
      </w:r>
      <w:r w:rsidR="002D2F62" w:rsidRPr="006D176A">
        <w:rPr>
          <w:rFonts w:asciiTheme="minorHAnsi" w:hAnsiTheme="minorHAnsi" w:cstheme="minorHAnsi"/>
          <w:color w:val="0D124A"/>
        </w:rPr>
        <w:t>s</w:t>
      </w:r>
      <w:r w:rsidRPr="006D176A">
        <w:rPr>
          <w:rFonts w:asciiTheme="minorHAnsi" w:hAnsiTheme="minorHAnsi" w:cstheme="minorHAnsi"/>
          <w:color w:val="0D124A"/>
        </w:rPr>
        <w:t xml:space="preserve"> of virus</w:t>
      </w:r>
      <w:r w:rsidR="002D2F62" w:rsidRPr="006D176A">
        <w:rPr>
          <w:rFonts w:asciiTheme="minorHAnsi" w:hAnsiTheme="minorHAnsi" w:cstheme="minorHAnsi"/>
          <w:color w:val="0D124A"/>
        </w:rPr>
        <w:t>es like H1N1 and COVID-19</w:t>
      </w:r>
      <w:r w:rsidRPr="006D176A">
        <w:rPr>
          <w:rFonts w:asciiTheme="minorHAnsi" w:hAnsiTheme="minorHAnsi" w:cstheme="minorHAnsi"/>
          <w:color w:val="0D124A"/>
        </w:rPr>
        <w:t xml:space="preserve">. </w:t>
      </w:r>
      <w:r w:rsidR="009255C7" w:rsidRPr="006D176A">
        <w:rPr>
          <w:rFonts w:asciiTheme="minorHAnsi" w:hAnsiTheme="minorHAnsi" w:cstheme="minorHAnsi"/>
          <w:color w:val="0D124A"/>
        </w:rPr>
        <w:t xml:space="preserve"> </w:t>
      </w:r>
      <w:r w:rsidR="002D2F62" w:rsidRPr="006D176A">
        <w:rPr>
          <w:rFonts w:asciiTheme="minorHAnsi" w:hAnsiTheme="minorHAnsi" w:cstheme="minorHAnsi"/>
          <w:color w:val="0D124A"/>
        </w:rPr>
        <w:t>The</w:t>
      </w:r>
      <w:r w:rsidR="009255C7" w:rsidRPr="006D176A">
        <w:rPr>
          <w:rFonts w:asciiTheme="minorHAnsi" w:hAnsiTheme="minorHAnsi" w:cstheme="minorHAnsi"/>
          <w:color w:val="0D124A"/>
        </w:rPr>
        <w:t xml:space="preserve"> scope of this plan covers the precautions and actions necessary to contain the risk of illness, as far as is practicable, to </w:t>
      </w:r>
      <w:proofErr w:type="spellStart"/>
      <w:r w:rsidR="009255C7" w:rsidRPr="006D176A">
        <w:rPr>
          <w:rFonts w:asciiTheme="minorHAnsi" w:hAnsiTheme="minorHAnsi" w:cstheme="minorHAnsi"/>
          <w:color w:val="0D124A"/>
        </w:rPr>
        <w:t>Bidfood</w:t>
      </w:r>
      <w:proofErr w:type="spellEnd"/>
      <w:r w:rsidR="009255C7" w:rsidRPr="006D176A">
        <w:rPr>
          <w:rFonts w:asciiTheme="minorHAnsi" w:hAnsiTheme="minorHAnsi" w:cstheme="minorHAnsi"/>
          <w:color w:val="0D124A"/>
        </w:rPr>
        <w:t xml:space="preserve"> staff, to restrict any impact on operations, and to ensure continuity of service to customers. The plan is an addendum to </w:t>
      </w:r>
      <w:proofErr w:type="spellStart"/>
      <w:r w:rsidR="009255C7" w:rsidRPr="006D176A">
        <w:rPr>
          <w:rFonts w:asciiTheme="minorHAnsi" w:hAnsiTheme="minorHAnsi" w:cstheme="minorHAnsi"/>
          <w:color w:val="0D124A"/>
        </w:rPr>
        <w:t>Bidfood’s</w:t>
      </w:r>
      <w:proofErr w:type="spellEnd"/>
      <w:r w:rsidR="009255C7" w:rsidRPr="006D176A">
        <w:rPr>
          <w:rFonts w:asciiTheme="minorHAnsi" w:hAnsiTheme="minorHAnsi" w:cstheme="minorHAnsi"/>
          <w:color w:val="0D124A"/>
        </w:rPr>
        <w:t xml:space="preserve"> wider Business Continuity Plans. </w:t>
      </w:r>
    </w:p>
    <w:p w:rsidR="009B08CC" w:rsidRPr="006D176A" w:rsidRDefault="009B08CC" w:rsidP="009255C7">
      <w:pPr>
        <w:rPr>
          <w:rFonts w:asciiTheme="minorHAnsi" w:hAnsiTheme="minorHAnsi" w:cstheme="minorHAnsi"/>
          <w:color w:val="0D124A"/>
        </w:rPr>
      </w:pPr>
    </w:p>
    <w:p w:rsidR="009255C7" w:rsidRPr="006D176A" w:rsidRDefault="000B2671" w:rsidP="009255C7">
      <w:pPr>
        <w:rPr>
          <w:rFonts w:asciiTheme="minorHAnsi" w:hAnsiTheme="minorHAnsi" w:cs="Arial"/>
          <w:color w:val="0D124A"/>
        </w:rPr>
      </w:pPr>
      <w:r w:rsidRPr="006D176A">
        <w:rPr>
          <w:rFonts w:asciiTheme="minorHAnsi" w:hAnsiTheme="minorHAnsi" w:cstheme="minorHAnsi"/>
          <w:color w:val="0D124A"/>
        </w:rPr>
        <w:t xml:space="preserve">In line with this, and with government advice, </w:t>
      </w:r>
      <w:r w:rsidR="009255C7" w:rsidRPr="006D176A">
        <w:rPr>
          <w:rFonts w:asciiTheme="minorHAnsi" w:hAnsiTheme="minorHAnsi" w:cs="Arial"/>
          <w:color w:val="0D124A"/>
        </w:rPr>
        <w:t>we</w:t>
      </w:r>
      <w:r w:rsidRPr="006D176A">
        <w:rPr>
          <w:rFonts w:asciiTheme="minorHAnsi" w:hAnsiTheme="minorHAnsi" w:cs="Arial"/>
          <w:color w:val="0D124A"/>
        </w:rPr>
        <w:t xml:space="preserve"> are </w:t>
      </w:r>
      <w:r w:rsidR="002D2F62" w:rsidRPr="006D176A">
        <w:rPr>
          <w:rFonts w:asciiTheme="minorHAnsi" w:hAnsiTheme="minorHAnsi" w:cs="Arial"/>
          <w:color w:val="0D124A"/>
        </w:rPr>
        <w:t xml:space="preserve">continuing to monitor, plan and respond to the risk by taking the following steps: </w:t>
      </w:r>
    </w:p>
    <w:p w:rsidR="009255C7" w:rsidRPr="006D176A" w:rsidRDefault="009255C7" w:rsidP="009255C7">
      <w:pPr>
        <w:rPr>
          <w:rFonts w:asciiTheme="minorHAnsi" w:hAnsiTheme="minorHAnsi" w:cs="Arial"/>
          <w:color w:val="0D124A"/>
        </w:rPr>
      </w:pPr>
    </w:p>
    <w:p w:rsidR="000F410D" w:rsidRPr="006D176A" w:rsidRDefault="009255C7" w:rsidP="009255C7">
      <w:pPr>
        <w:pStyle w:val="ListParagraph"/>
        <w:numPr>
          <w:ilvl w:val="0"/>
          <w:numId w:val="26"/>
        </w:numPr>
        <w:spacing w:line="240" w:lineRule="auto"/>
        <w:rPr>
          <w:rFonts w:asciiTheme="minorHAnsi" w:hAnsiTheme="minorHAnsi"/>
          <w:color w:val="0D124A"/>
        </w:rPr>
      </w:pPr>
      <w:r w:rsidRPr="006D176A">
        <w:rPr>
          <w:rFonts w:asciiTheme="minorHAnsi" w:hAnsiTheme="minorHAnsi"/>
          <w:b/>
          <w:color w:val="0D124A"/>
        </w:rPr>
        <w:t xml:space="preserve">With employees and </w:t>
      </w:r>
      <w:r w:rsidR="002D2F62" w:rsidRPr="006D176A">
        <w:rPr>
          <w:rFonts w:asciiTheme="minorHAnsi" w:hAnsiTheme="minorHAnsi"/>
          <w:b/>
          <w:color w:val="0D124A"/>
        </w:rPr>
        <w:t xml:space="preserve">their </w:t>
      </w:r>
      <w:r w:rsidRPr="006D176A">
        <w:rPr>
          <w:rFonts w:asciiTheme="minorHAnsi" w:hAnsiTheme="minorHAnsi"/>
          <w:b/>
          <w:color w:val="0D124A"/>
        </w:rPr>
        <w:t>managers</w:t>
      </w:r>
      <w:r w:rsidR="002D2F62" w:rsidRPr="006D176A">
        <w:rPr>
          <w:rFonts w:asciiTheme="minorHAnsi" w:hAnsiTheme="minorHAnsi"/>
          <w:color w:val="0D124A"/>
        </w:rPr>
        <w:t>:</w:t>
      </w:r>
      <w:r w:rsidRPr="006D176A">
        <w:rPr>
          <w:rFonts w:asciiTheme="minorHAnsi" w:hAnsiTheme="minorHAnsi"/>
          <w:color w:val="0D124A"/>
        </w:rPr>
        <w:t xml:space="preserve"> </w:t>
      </w:r>
      <w:r w:rsidR="002D2F62" w:rsidRPr="006D176A">
        <w:rPr>
          <w:rFonts w:asciiTheme="minorHAnsi" w:hAnsiTheme="minorHAnsi"/>
          <w:color w:val="0D124A"/>
        </w:rPr>
        <w:t xml:space="preserve">we </w:t>
      </w:r>
      <w:r w:rsidR="000B2671" w:rsidRPr="006D176A">
        <w:rPr>
          <w:rFonts w:asciiTheme="minorHAnsi" w:hAnsiTheme="minorHAnsi"/>
          <w:color w:val="0D124A"/>
        </w:rPr>
        <w:t xml:space="preserve">have updated employees across our sites, advising them to take preventative measures in order to limit the risk of transmission. </w:t>
      </w:r>
    </w:p>
    <w:p w:rsidR="000F410D" w:rsidRPr="006D176A" w:rsidRDefault="000F410D" w:rsidP="009B08CC">
      <w:pPr>
        <w:rPr>
          <w:rFonts w:asciiTheme="minorHAnsi" w:hAnsiTheme="minorHAnsi" w:cs="Arial"/>
          <w:color w:val="0D124A"/>
        </w:rPr>
      </w:pPr>
    </w:p>
    <w:p w:rsidR="009B08CC" w:rsidRPr="006D176A" w:rsidRDefault="000B2671" w:rsidP="009255C7">
      <w:pPr>
        <w:ind w:left="360"/>
        <w:rPr>
          <w:rFonts w:asciiTheme="minorHAnsi" w:hAnsiTheme="minorHAnsi" w:cstheme="minorHAnsi"/>
          <w:color w:val="0D124A"/>
          <w:szCs w:val="22"/>
        </w:rPr>
      </w:pPr>
      <w:r w:rsidRPr="006D176A">
        <w:rPr>
          <w:rFonts w:asciiTheme="minorHAnsi" w:hAnsiTheme="minorHAnsi" w:cs="Arial"/>
          <w:color w:val="0D124A"/>
        </w:rPr>
        <w:t xml:space="preserve">Specifically this advice covers steps to take to ensure the highest standards of hygiene across our sites and our </w:t>
      </w:r>
      <w:r w:rsidR="00257B51" w:rsidRPr="006D176A">
        <w:rPr>
          <w:rFonts w:asciiTheme="minorHAnsi" w:hAnsiTheme="minorHAnsi" w:cs="Arial"/>
          <w:color w:val="0D124A"/>
        </w:rPr>
        <w:t>employees, along with advice to those travell</w:t>
      </w:r>
      <w:r w:rsidR="009B08CC" w:rsidRPr="006D176A">
        <w:rPr>
          <w:rFonts w:asciiTheme="minorHAnsi" w:hAnsiTheme="minorHAnsi" w:cs="Arial"/>
          <w:color w:val="0D124A"/>
        </w:rPr>
        <w:t xml:space="preserve">ing to and from affected areas, specifically </w:t>
      </w:r>
      <w:r w:rsidR="009B08CC" w:rsidRPr="006D176A">
        <w:rPr>
          <w:rFonts w:asciiTheme="minorHAnsi" w:hAnsiTheme="minorHAnsi" w:cstheme="minorHAnsi"/>
          <w:color w:val="0D124A"/>
          <w:szCs w:val="22"/>
        </w:rPr>
        <w:t>for those who have returned to the UK from:</w:t>
      </w:r>
    </w:p>
    <w:p w:rsidR="009B08CC" w:rsidRPr="006D176A" w:rsidRDefault="009B08CC" w:rsidP="009255C7">
      <w:pPr>
        <w:pStyle w:val="Default"/>
        <w:numPr>
          <w:ilvl w:val="0"/>
          <w:numId w:val="23"/>
        </w:numPr>
        <w:ind w:left="1130"/>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any of the ‘lock-down areas’ i.e. Hubei province in China, Iran, lockdown areas in northern Italy and special care zones in South Korea</w:t>
      </w:r>
      <w:r w:rsidR="00C259F5" w:rsidRPr="006D176A">
        <w:rPr>
          <w:rFonts w:asciiTheme="minorHAnsi" w:hAnsiTheme="minorHAnsi" w:cstheme="minorHAnsi"/>
          <w:color w:val="0D124A"/>
          <w:sz w:val="22"/>
          <w:szCs w:val="22"/>
        </w:rPr>
        <w:t>;</w:t>
      </w:r>
    </w:p>
    <w:p w:rsidR="009B08CC" w:rsidRPr="006D176A" w:rsidRDefault="009B08CC" w:rsidP="009255C7">
      <w:pPr>
        <w:pStyle w:val="Default"/>
        <w:numPr>
          <w:ilvl w:val="0"/>
          <w:numId w:val="23"/>
        </w:numPr>
        <w:ind w:left="1130"/>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or ‘higher risk areas’ currently classed as other parts of mainland China or South Korea, Hong Kong, Japan, Macau, Malaysia, Singapore, Taiwan or Thailand in the last 14 days or other parts of northern Italy (anywhere north of Pisa, Florence and Rimini), Cambodia, Laos, Myanmar or Vietnam since 19 February. </w:t>
      </w:r>
    </w:p>
    <w:p w:rsidR="002D2F62" w:rsidRPr="006D176A" w:rsidRDefault="002D2F62" w:rsidP="002D2F62">
      <w:pPr>
        <w:pStyle w:val="Default"/>
        <w:jc w:val="both"/>
        <w:rPr>
          <w:rFonts w:asciiTheme="minorHAnsi" w:hAnsiTheme="minorHAnsi" w:cstheme="minorHAnsi"/>
          <w:color w:val="0D124A"/>
          <w:sz w:val="22"/>
          <w:szCs w:val="22"/>
        </w:rPr>
      </w:pPr>
    </w:p>
    <w:p w:rsidR="00E86080" w:rsidRPr="006D176A" w:rsidRDefault="002D2F62" w:rsidP="00533A82">
      <w:pPr>
        <w:pStyle w:val="Default"/>
        <w:numPr>
          <w:ilvl w:val="0"/>
          <w:numId w:val="23"/>
        </w:numPr>
        <w:ind w:left="360"/>
        <w:jc w:val="both"/>
        <w:rPr>
          <w:color w:val="0D124A"/>
          <w:sz w:val="22"/>
          <w:szCs w:val="22"/>
        </w:rPr>
      </w:pPr>
      <w:r w:rsidRPr="006D176A">
        <w:rPr>
          <w:rFonts w:asciiTheme="minorHAnsi" w:hAnsiTheme="minorHAnsi" w:cstheme="minorHAnsi"/>
          <w:b/>
          <w:color w:val="0D124A"/>
          <w:sz w:val="22"/>
          <w:szCs w:val="22"/>
        </w:rPr>
        <w:t xml:space="preserve">To ensure </w:t>
      </w:r>
      <w:r w:rsidR="009255C7" w:rsidRPr="006D176A">
        <w:rPr>
          <w:rFonts w:asciiTheme="minorHAnsi" w:hAnsiTheme="minorHAnsi" w:cstheme="minorHAnsi"/>
          <w:b/>
          <w:color w:val="0D124A"/>
          <w:sz w:val="22"/>
          <w:szCs w:val="22"/>
        </w:rPr>
        <w:t>continuity of supply for customers</w:t>
      </w:r>
      <w:r w:rsidRPr="006D176A">
        <w:rPr>
          <w:rFonts w:asciiTheme="minorHAnsi" w:hAnsiTheme="minorHAnsi" w:cstheme="minorHAnsi"/>
          <w:b/>
          <w:color w:val="0D124A"/>
          <w:sz w:val="22"/>
          <w:szCs w:val="22"/>
        </w:rPr>
        <w:t>:</w:t>
      </w:r>
      <w:r w:rsidR="009255C7" w:rsidRPr="006D176A">
        <w:rPr>
          <w:rFonts w:asciiTheme="minorHAnsi" w:hAnsiTheme="minorHAnsi" w:cstheme="minorHAnsi"/>
          <w:color w:val="0D124A"/>
          <w:sz w:val="22"/>
          <w:szCs w:val="22"/>
        </w:rPr>
        <w:t xml:space="preserve"> w</w:t>
      </w:r>
      <w:r w:rsidR="002622F5" w:rsidRPr="006D176A">
        <w:rPr>
          <w:rFonts w:asciiTheme="minorHAnsi" w:hAnsiTheme="minorHAnsi" w:cstheme="minorHAnsi"/>
          <w:color w:val="0D124A"/>
          <w:sz w:val="22"/>
          <w:szCs w:val="22"/>
        </w:rPr>
        <w:t xml:space="preserve">e are also currently </w:t>
      </w:r>
      <w:r w:rsidR="00844AB5" w:rsidRPr="006D176A">
        <w:rPr>
          <w:rFonts w:asciiTheme="minorHAnsi" w:hAnsiTheme="minorHAnsi" w:cstheme="minorHAnsi"/>
          <w:color w:val="0D124A"/>
          <w:sz w:val="22"/>
          <w:szCs w:val="22"/>
        </w:rPr>
        <w:t>undertaking a comprehensive review of</w:t>
      </w:r>
      <w:r w:rsidR="002622F5" w:rsidRPr="006D176A">
        <w:rPr>
          <w:rFonts w:asciiTheme="minorHAnsi" w:hAnsiTheme="minorHAnsi" w:cstheme="minorHAnsi"/>
          <w:color w:val="0D124A"/>
          <w:sz w:val="22"/>
          <w:szCs w:val="22"/>
        </w:rPr>
        <w:t xml:space="preserve"> our core range </w:t>
      </w:r>
      <w:r w:rsidR="009255C7" w:rsidRPr="006D176A">
        <w:rPr>
          <w:rFonts w:asciiTheme="minorHAnsi" w:hAnsiTheme="minorHAnsi" w:cstheme="minorHAnsi"/>
          <w:color w:val="0D124A"/>
          <w:sz w:val="22"/>
          <w:szCs w:val="22"/>
        </w:rPr>
        <w:t xml:space="preserve">to assess any level of risk to products, taking a similar approach to that which we </w:t>
      </w:r>
      <w:r w:rsidR="00EF0309" w:rsidRPr="006D176A">
        <w:rPr>
          <w:rFonts w:asciiTheme="minorHAnsi" w:hAnsiTheme="minorHAnsi" w:cstheme="minorHAnsi"/>
          <w:color w:val="0D124A"/>
          <w:sz w:val="22"/>
          <w:szCs w:val="22"/>
        </w:rPr>
        <w:t>used la</w:t>
      </w:r>
      <w:r w:rsidR="00C259F5" w:rsidRPr="006D176A">
        <w:rPr>
          <w:rFonts w:asciiTheme="minorHAnsi" w:hAnsiTheme="minorHAnsi" w:cstheme="minorHAnsi"/>
          <w:color w:val="0D124A"/>
          <w:sz w:val="22"/>
          <w:szCs w:val="22"/>
        </w:rPr>
        <w:t>st year to plan for a possible n</w:t>
      </w:r>
      <w:r w:rsidR="00EF0309" w:rsidRPr="006D176A">
        <w:rPr>
          <w:rFonts w:asciiTheme="minorHAnsi" w:hAnsiTheme="minorHAnsi" w:cstheme="minorHAnsi"/>
          <w:color w:val="0D124A"/>
          <w:sz w:val="22"/>
          <w:szCs w:val="22"/>
        </w:rPr>
        <w:t>o-deal</w:t>
      </w:r>
      <w:r w:rsidR="009255C7" w:rsidRPr="006D176A">
        <w:rPr>
          <w:rFonts w:asciiTheme="minorHAnsi" w:hAnsiTheme="minorHAnsi" w:cstheme="minorHAnsi"/>
          <w:color w:val="0D124A"/>
          <w:sz w:val="22"/>
          <w:szCs w:val="22"/>
        </w:rPr>
        <w:t xml:space="preserve"> </w:t>
      </w:r>
      <w:proofErr w:type="spellStart"/>
      <w:r w:rsidR="009255C7" w:rsidRPr="006D176A">
        <w:rPr>
          <w:rFonts w:asciiTheme="minorHAnsi" w:hAnsiTheme="minorHAnsi" w:cstheme="minorHAnsi"/>
          <w:color w:val="0D124A"/>
          <w:sz w:val="22"/>
          <w:szCs w:val="22"/>
        </w:rPr>
        <w:t>Brexit</w:t>
      </w:r>
      <w:proofErr w:type="spellEnd"/>
      <w:r w:rsidR="009255C7" w:rsidRPr="006D176A">
        <w:rPr>
          <w:rFonts w:asciiTheme="minorHAnsi" w:hAnsiTheme="minorHAnsi" w:cstheme="minorHAnsi"/>
          <w:color w:val="0D124A"/>
          <w:sz w:val="22"/>
          <w:szCs w:val="22"/>
        </w:rPr>
        <w:t xml:space="preserve">. </w:t>
      </w:r>
    </w:p>
    <w:p w:rsidR="00E86080" w:rsidRPr="006D176A" w:rsidRDefault="00E86080" w:rsidP="00E86080">
      <w:pPr>
        <w:pStyle w:val="ListParagraph"/>
        <w:rPr>
          <w:rFonts w:asciiTheme="minorHAnsi" w:hAnsiTheme="minorHAnsi" w:cstheme="minorHAnsi"/>
          <w:color w:val="0D124A"/>
        </w:rPr>
      </w:pPr>
    </w:p>
    <w:p w:rsidR="00196839" w:rsidRPr="006D176A" w:rsidRDefault="00547E0D" w:rsidP="00196839">
      <w:pPr>
        <w:ind w:left="360"/>
        <w:rPr>
          <w:rFonts w:asciiTheme="minorHAnsi" w:hAnsiTheme="minorHAnsi" w:cstheme="minorHAnsi"/>
          <w:color w:val="0D124A"/>
        </w:rPr>
      </w:pPr>
      <w:r w:rsidRPr="006D176A">
        <w:rPr>
          <w:rFonts w:asciiTheme="minorHAnsi" w:hAnsiTheme="minorHAnsi" w:cstheme="minorHAnsi"/>
          <w:color w:val="0D124A"/>
        </w:rPr>
        <w:t>T</w:t>
      </w:r>
      <w:r w:rsidR="00DD5032" w:rsidRPr="006D176A">
        <w:rPr>
          <w:rFonts w:asciiTheme="minorHAnsi" w:hAnsiTheme="minorHAnsi" w:cstheme="minorHAnsi"/>
          <w:color w:val="0D124A"/>
        </w:rPr>
        <w:t xml:space="preserve">his </w:t>
      </w:r>
      <w:r w:rsidR="004F19CD" w:rsidRPr="006D176A">
        <w:rPr>
          <w:rFonts w:asciiTheme="minorHAnsi" w:hAnsiTheme="minorHAnsi" w:cstheme="minorHAnsi"/>
          <w:color w:val="0D124A"/>
        </w:rPr>
        <w:t xml:space="preserve">line-by-line </w:t>
      </w:r>
      <w:r w:rsidR="00DD5032" w:rsidRPr="006D176A">
        <w:rPr>
          <w:rFonts w:asciiTheme="minorHAnsi" w:hAnsiTheme="minorHAnsi" w:cstheme="minorHAnsi"/>
          <w:color w:val="0D124A"/>
        </w:rPr>
        <w:t>review is focused on core</w:t>
      </w:r>
      <w:r w:rsidR="00C259F5" w:rsidRPr="006D176A">
        <w:rPr>
          <w:rFonts w:asciiTheme="minorHAnsi" w:hAnsiTheme="minorHAnsi" w:cstheme="minorHAnsi"/>
          <w:color w:val="0D124A"/>
        </w:rPr>
        <w:t xml:space="preserve"> range</w:t>
      </w:r>
      <w:r w:rsidR="00DD5032" w:rsidRPr="006D176A">
        <w:rPr>
          <w:rFonts w:asciiTheme="minorHAnsi" w:hAnsiTheme="minorHAnsi" w:cstheme="minorHAnsi"/>
          <w:color w:val="0D124A"/>
        </w:rPr>
        <w:t xml:space="preserve">, finished products only, not customer-nominated, bespoke, regional lines or </w:t>
      </w:r>
      <w:r w:rsidR="00C259F5" w:rsidRPr="006D176A">
        <w:rPr>
          <w:rFonts w:asciiTheme="minorHAnsi" w:hAnsiTheme="minorHAnsi" w:cstheme="minorHAnsi"/>
          <w:color w:val="0D124A"/>
        </w:rPr>
        <w:t>product ingredients</w:t>
      </w:r>
      <w:r w:rsidRPr="006D176A">
        <w:rPr>
          <w:rFonts w:asciiTheme="minorHAnsi" w:hAnsiTheme="minorHAnsi" w:cstheme="minorHAnsi"/>
          <w:color w:val="0D124A"/>
        </w:rPr>
        <w:t xml:space="preserve">. </w:t>
      </w:r>
    </w:p>
    <w:p w:rsidR="00196839" w:rsidRPr="006D176A" w:rsidRDefault="00196839" w:rsidP="00196839">
      <w:pPr>
        <w:ind w:left="360"/>
        <w:rPr>
          <w:rFonts w:asciiTheme="minorHAnsi" w:hAnsiTheme="minorHAnsi" w:cstheme="minorHAnsi"/>
          <w:color w:val="0D124A"/>
        </w:rPr>
      </w:pPr>
    </w:p>
    <w:p w:rsidR="00196839" w:rsidRPr="006D176A" w:rsidRDefault="00196839" w:rsidP="00196839">
      <w:pPr>
        <w:ind w:left="360"/>
        <w:rPr>
          <w:rFonts w:asciiTheme="minorHAnsi" w:hAnsiTheme="minorHAnsi" w:cstheme="minorHAnsi"/>
          <w:color w:val="0D124A"/>
        </w:rPr>
      </w:pPr>
      <w:r w:rsidRPr="006D176A">
        <w:rPr>
          <w:rFonts w:asciiTheme="minorHAnsi" w:hAnsiTheme="minorHAnsi" w:cstheme="minorHAnsi"/>
          <w:color w:val="0D124A"/>
        </w:rPr>
        <w:t>The review takes into account:</w:t>
      </w:r>
    </w:p>
    <w:p w:rsidR="00196839" w:rsidRPr="006D176A" w:rsidRDefault="00196839" w:rsidP="00196839">
      <w:pPr>
        <w:pStyle w:val="ListParagraph"/>
        <w:numPr>
          <w:ilvl w:val="0"/>
          <w:numId w:val="28"/>
        </w:numPr>
        <w:spacing w:line="240" w:lineRule="auto"/>
        <w:rPr>
          <w:rFonts w:asciiTheme="minorHAnsi" w:hAnsiTheme="minorHAnsi" w:cstheme="minorHAnsi"/>
          <w:color w:val="0D124A"/>
        </w:rPr>
      </w:pPr>
      <w:r w:rsidRPr="006D176A">
        <w:rPr>
          <w:rFonts w:asciiTheme="minorHAnsi" w:hAnsiTheme="minorHAnsi" w:cstheme="minorHAnsi"/>
          <w:color w:val="0D124A"/>
        </w:rPr>
        <w:t xml:space="preserve">country of origin of each product (based on information provided by our suppliers) </w:t>
      </w:r>
    </w:p>
    <w:p w:rsidR="00196839" w:rsidRPr="006D176A" w:rsidRDefault="00196839" w:rsidP="00196839">
      <w:pPr>
        <w:pStyle w:val="ListParagraph"/>
        <w:numPr>
          <w:ilvl w:val="0"/>
          <w:numId w:val="28"/>
        </w:numPr>
        <w:spacing w:line="240" w:lineRule="auto"/>
        <w:rPr>
          <w:rFonts w:asciiTheme="minorHAnsi" w:hAnsiTheme="minorHAnsi" w:cstheme="minorHAnsi"/>
          <w:color w:val="0D124A"/>
        </w:rPr>
      </w:pPr>
      <w:r w:rsidRPr="006D176A">
        <w:rPr>
          <w:rFonts w:asciiTheme="minorHAnsi" w:hAnsiTheme="minorHAnsi" w:cstheme="minorHAnsi"/>
          <w:color w:val="0D124A"/>
        </w:rPr>
        <w:t>the importance of the product to customers (e.g. key ingredient on menus vs flavour variant of impulse product)</w:t>
      </w:r>
    </w:p>
    <w:p w:rsidR="004D1401" w:rsidRPr="006D176A" w:rsidRDefault="004D1401" w:rsidP="004D1401">
      <w:pPr>
        <w:pStyle w:val="ListParagraph"/>
        <w:numPr>
          <w:ilvl w:val="0"/>
          <w:numId w:val="28"/>
        </w:numPr>
        <w:spacing w:line="240" w:lineRule="auto"/>
        <w:rPr>
          <w:rFonts w:asciiTheme="minorHAnsi" w:hAnsiTheme="minorHAnsi" w:cstheme="minorHAnsi"/>
          <w:color w:val="0D124A"/>
        </w:rPr>
      </w:pPr>
      <w:proofErr w:type="gramStart"/>
      <w:r w:rsidRPr="006D176A">
        <w:rPr>
          <w:rFonts w:asciiTheme="minorHAnsi" w:hAnsiTheme="minorHAnsi" w:cstheme="minorHAnsi"/>
          <w:color w:val="0D124A"/>
        </w:rPr>
        <w:t>the</w:t>
      </w:r>
      <w:proofErr w:type="gramEnd"/>
      <w:r w:rsidRPr="006D176A">
        <w:rPr>
          <w:rFonts w:asciiTheme="minorHAnsi" w:hAnsiTheme="minorHAnsi" w:cstheme="minorHAnsi"/>
          <w:color w:val="0D124A"/>
        </w:rPr>
        <w:t xml:space="preserve"> criticality of the product to sectors which have a duty of care e.g. hospitals, </w:t>
      </w:r>
      <w:proofErr w:type="spellStart"/>
      <w:r w:rsidRPr="006D176A">
        <w:rPr>
          <w:rFonts w:asciiTheme="minorHAnsi" w:hAnsiTheme="minorHAnsi" w:cstheme="minorHAnsi"/>
          <w:color w:val="0D124A"/>
        </w:rPr>
        <w:t>carehomes</w:t>
      </w:r>
      <w:proofErr w:type="spellEnd"/>
      <w:r w:rsidRPr="006D176A">
        <w:rPr>
          <w:rFonts w:asciiTheme="minorHAnsi" w:hAnsiTheme="minorHAnsi" w:cstheme="minorHAnsi"/>
          <w:color w:val="0D124A"/>
        </w:rPr>
        <w:t xml:space="preserve"> etc. </w:t>
      </w:r>
    </w:p>
    <w:p w:rsidR="00196839" w:rsidRPr="006D176A" w:rsidRDefault="00196839" w:rsidP="00196839">
      <w:pPr>
        <w:pStyle w:val="ListParagraph"/>
        <w:numPr>
          <w:ilvl w:val="0"/>
          <w:numId w:val="28"/>
        </w:numPr>
        <w:spacing w:line="240" w:lineRule="auto"/>
        <w:rPr>
          <w:rFonts w:asciiTheme="minorHAnsi" w:hAnsiTheme="minorHAnsi" w:cstheme="minorHAnsi"/>
          <w:color w:val="0D124A"/>
        </w:rPr>
      </w:pPr>
      <w:proofErr w:type="gramStart"/>
      <w:r w:rsidRPr="006D176A">
        <w:rPr>
          <w:rFonts w:asciiTheme="minorHAnsi" w:hAnsiTheme="minorHAnsi" w:cstheme="minorHAnsi"/>
          <w:color w:val="0D124A"/>
        </w:rPr>
        <w:t>as</w:t>
      </w:r>
      <w:proofErr w:type="gramEnd"/>
      <w:r w:rsidRPr="006D176A">
        <w:rPr>
          <w:rFonts w:asciiTheme="minorHAnsi" w:hAnsiTheme="minorHAnsi" w:cstheme="minorHAnsi"/>
          <w:color w:val="0D124A"/>
        </w:rPr>
        <w:t xml:space="preserve"> well as </w:t>
      </w:r>
      <w:r w:rsidR="004D1401" w:rsidRPr="006D176A">
        <w:rPr>
          <w:rFonts w:asciiTheme="minorHAnsi" w:hAnsiTheme="minorHAnsi" w:cstheme="minorHAnsi"/>
          <w:color w:val="0D124A"/>
        </w:rPr>
        <w:t xml:space="preserve">rate of sale, and </w:t>
      </w:r>
      <w:r w:rsidRPr="006D176A">
        <w:rPr>
          <w:rFonts w:asciiTheme="minorHAnsi" w:hAnsiTheme="minorHAnsi" w:cstheme="minorHAnsi"/>
          <w:color w:val="0D124A"/>
        </w:rPr>
        <w:t>shelf life</w:t>
      </w:r>
      <w:r w:rsidR="004D1401" w:rsidRPr="006D176A">
        <w:rPr>
          <w:rFonts w:asciiTheme="minorHAnsi" w:hAnsiTheme="minorHAnsi" w:cstheme="minorHAnsi"/>
          <w:color w:val="0D124A"/>
        </w:rPr>
        <w:t>.</w:t>
      </w:r>
    </w:p>
    <w:p w:rsidR="00196839" w:rsidRPr="006D176A" w:rsidRDefault="00196839" w:rsidP="00196839">
      <w:pPr>
        <w:ind w:left="720"/>
        <w:rPr>
          <w:rFonts w:asciiTheme="minorHAnsi" w:hAnsiTheme="minorHAnsi" w:cstheme="minorHAnsi"/>
          <w:color w:val="0D124A"/>
        </w:rPr>
      </w:pPr>
    </w:p>
    <w:p w:rsidR="000F215F" w:rsidRPr="006D176A" w:rsidRDefault="009F3369" w:rsidP="00343E18">
      <w:pPr>
        <w:ind w:left="426"/>
        <w:rPr>
          <w:rFonts w:asciiTheme="minorHAnsi" w:hAnsiTheme="minorHAnsi" w:cstheme="minorHAnsi"/>
          <w:color w:val="0D124A"/>
        </w:rPr>
      </w:pPr>
      <w:r w:rsidRPr="006D176A">
        <w:rPr>
          <w:rFonts w:asciiTheme="minorHAnsi" w:hAnsiTheme="minorHAnsi" w:cstheme="minorHAnsi"/>
          <w:color w:val="0D124A"/>
        </w:rPr>
        <w:t>We will then</w:t>
      </w:r>
      <w:r w:rsidR="00196839" w:rsidRPr="006D176A">
        <w:rPr>
          <w:rFonts w:asciiTheme="minorHAnsi" w:hAnsiTheme="minorHAnsi" w:cstheme="minorHAnsi"/>
          <w:color w:val="0D124A"/>
        </w:rPr>
        <w:t xml:space="preserve"> assess </w:t>
      </w:r>
      <w:r w:rsidRPr="006D176A">
        <w:rPr>
          <w:rFonts w:asciiTheme="minorHAnsi" w:hAnsiTheme="minorHAnsi" w:cstheme="minorHAnsi"/>
          <w:color w:val="0D124A"/>
        </w:rPr>
        <w:t>the risk to supply in terms of red, amber and g</w:t>
      </w:r>
      <w:r w:rsidR="00196839" w:rsidRPr="006D176A">
        <w:rPr>
          <w:rFonts w:asciiTheme="minorHAnsi" w:hAnsiTheme="minorHAnsi" w:cstheme="minorHAnsi"/>
          <w:color w:val="0D124A"/>
        </w:rPr>
        <w:t>reen</w:t>
      </w:r>
      <w:r w:rsidR="000F215F" w:rsidRPr="006D176A">
        <w:rPr>
          <w:rFonts w:asciiTheme="minorHAnsi" w:hAnsiTheme="minorHAnsi" w:cstheme="minorHAnsi"/>
          <w:color w:val="0D124A"/>
        </w:rPr>
        <w:t xml:space="preserve"> </w:t>
      </w:r>
      <w:r w:rsidRPr="006D176A">
        <w:rPr>
          <w:rFonts w:asciiTheme="minorHAnsi" w:hAnsiTheme="minorHAnsi" w:cstheme="minorHAnsi"/>
          <w:color w:val="0D124A"/>
        </w:rPr>
        <w:t xml:space="preserve">levels (see Q&amp;A for definitions), </w:t>
      </w:r>
      <w:r w:rsidR="000F215F" w:rsidRPr="006D176A">
        <w:rPr>
          <w:rFonts w:asciiTheme="minorHAnsi" w:hAnsiTheme="minorHAnsi" w:cstheme="minorHAnsi"/>
          <w:color w:val="0D124A"/>
        </w:rPr>
        <w:t>based on the current situation.  Where we assess an amber or red level</w:t>
      </w:r>
      <w:r w:rsidRPr="006D176A">
        <w:rPr>
          <w:rFonts w:asciiTheme="minorHAnsi" w:hAnsiTheme="minorHAnsi" w:cstheme="minorHAnsi"/>
          <w:color w:val="0D124A"/>
        </w:rPr>
        <w:t xml:space="preserve"> of risk, we are investigating </w:t>
      </w:r>
      <w:r w:rsidR="000F215F" w:rsidRPr="006D176A">
        <w:rPr>
          <w:rFonts w:asciiTheme="minorHAnsi" w:hAnsiTheme="minorHAnsi" w:cstheme="minorHAnsi"/>
          <w:color w:val="0D124A"/>
        </w:rPr>
        <w:t xml:space="preserve">sourcing alternatives from alternative locations, or building contingency stock levels of those items.  </w:t>
      </w:r>
    </w:p>
    <w:p w:rsidR="000F215F" w:rsidRPr="006D176A" w:rsidRDefault="000F215F" w:rsidP="00343E18">
      <w:pPr>
        <w:ind w:left="426"/>
        <w:rPr>
          <w:rFonts w:asciiTheme="minorHAnsi" w:hAnsiTheme="minorHAnsi" w:cstheme="minorHAnsi"/>
          <w:color w:val="0D124A"/>
        </w:rPr>
      </w:pPr>
    </w:p>
    <w:p w:rsidR="000F215F" w:rsidRPr="006D176A" w:rsidRDefault="00343E18" w:rsidP="00343E18">
      <w:pPr>
        <w:ind w:left="426"/>
        <w:rPr>
          <w:rFonts w:ascii="Calibri" w:hAnsi="Calibri"/>
          <w:color w:val="0D124A"/>
          <w:szCs w:val="22"/>
        </w:rPr>
      </w:pPr>
      <w:r w:rsidRPr="006D176A">
        <w:rPr>
          <w:rFonts w:asciiTheme="minorHAnsi" w:hAnsiTheme="minorHAnsi" w:cstheme="minorHAnsi"/>
          <w:color w:val="0D124A"/>
        </w:rPr>
        <w:lastRenderedPageBreak/>
        <w:t>This review will be revisited on a weekly basis to take into account any changes in countries or regions that become ‘locked-down’ or ‘high risk’.</w:t>
      </w:r>
    </w:p>
    <w:p w:rsidR="00196839" w:rsidRPr="006D176A" w:rsidRDefault="00196839" w:rsidP="000F215F">
      <w:pPr>
        <w:ind w:left="360"/>
        <w:rPr>
          <w:rFonts w:asciiTheme="minorHAnsi" w:hAnsiTheme="minorHAnsi" w:cstheme="minorHAnsi"/>
          <w:color w:val="0D124A"/>
        </w:rPr>
      </w:pPr>
    </w:p>
    <w:p w:rsidR="000B2671" w:rsidRPr="006D176A" w:rsidRDefault="002D2F62" w:rsidP="00547E0D">
      <w:pPr>
        <w:pStyle w:val="Default"/>
        <w:ind w:left="360"/>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Our aim with this review is to </w:t>
      </w:r>
      <w:r w:rsidR="000B2671" w:rsidRPr="006D176A">
        <w:rPr>
          <w:rFonts w:asciiTheme="minorHAnsi" w:hAnsiTheme="minorHAnsi" w:cstheme="minorHAnsi"/>
          <w:color w:val="0D124A"/>
          <w:sz w:val="22"/>
          <w:szCs w:val="22"/>
        </w:rPr>
        <w:t>prepare for a reasonable worst case scenario</w:t>
      </w:r>
      <w:r w:rsidRPr="006D176A">
        <w:rPr>
          <w:rFonts w:asciiTheme="minorHAnsi" w:hAnsiTheme="minorHAnsi" w:cstheme="minorHAnsi"/>
          <w:color w:val="0D124A"/>
          <w:sz w:val="22"/>
          <w:szCs w:val="22"/>
        </w:rPr>
        <w:t xml:space="preserve">, to be timely and transparent in the information we provide to support customers in their own contingency planning. </w:t>
      </w:r>
      <w:r w:rsidR="000B2671" w:rsidRPr="006D176A">
        <w:rPr>
          <w:rFonts w:asciiTheme="minorHAnsi" w:hAnsiTheme="minorHAnsi" w:cstheme="minorHAnsi"/>
          <w:color w:val="0D124A"/>
          <w:sz w:val="22"/>
          <w:szCs w:val="22"/>
        </w:rPr>
        <w:t xml:space="preserve"> </w:t>
      </w:r>
    </w:p>
    <w:p w:rsidR="00E86080" w:rsidRPr="006D176A" w:rsidRDefault="00E86080" w:rsidP="00547E0D">
      <w:pPr>
        <w:pStyle w:val="Default"/>
        <w:ind w:left="360"/>
        <w:jc w:val="both"/>
        <w:rPr>
          <w:rFonts w:asciiTheme="minorHAnsi" w:hAnsiTheme="minorHAnsi" w:cstheme="minorHAnsi"/>
          <w:color w:val="0D124A"/>
          <w:sz w:val="22"/>
          <w:szCs w:val="22"/>
        </w:rPr>
      </w:pPr>
    </w:p>
    <w:p w:rsidR="000B2671" w:rsidRPr="006D176A" w:rsidRDefault="00E86080" w:rsidP="00E86080">
      <w:pPr>
        <w:pStyle w:val="ListParagraph"/>
        <w:numPr>
          <w:ilvl w:val="0"/>
          <w:numId w:val="23"/>
        </w:numPr>
        <w:spacing w:line="240" w:lineRule="auto"/>
        <w:ind w:left="284" w:hanging="284"/>
        <w:rPr>
          <w:rFonts w:asciiTheme="minorHAnsi" w:hAnsiTheme="minorHAnsi" w:cstheme="minorHAnsi"/>
          <w:color w:val="0D124A"/>
        </w:rPr>
      </w:pPr>
      <w:r w:rsidRPr="006D176A">
        <w:rPr>
          <w:rFonts w:asciiTheme="minorHAnsi" w:hAnsiTheme="minorHAnsi" w:cstheme="minorHAnsi"/>
          <w:b/>
          <w:color w:val="0D124A"/>
        </w:rPr>
        <w:t>To ensure continuity of our operations,</w:t>
      </w:r>
      <w:r w:rsidRPr="006D176A">
        <w:rPr>
          <w:rFonts w:asciiTheme="minorHAnsi" w:hAnsiTheme="minorHAnsi" w:cstheme="minorHAnsi"/>
          <w:color w:val="0D124A"/>
        </w:rPr>
        <w:t xml:space="preserve"> a</w:t>
      </w:r>
      <w:r w:rsidR="00545D2A" w:rsidRPr="006D176A">
        <w:rPr>
          <w:rFonts w:asciiTheme="minorHAnsi" w:hAnsiTheme="minorHAnsi" w:cstheme="minorHAnsi"/>
          <w:color w:val="0D124A"/>
        </w:rPr>
        <w:t xml:space="preserve">ll our sites also have a site-specific business continuity plan in place, which </w:t>
      </w:r>
      <w:r w:rsidR="00E51B8C" w:rsidRPr="006D176A">
        <w:rPr>
          <w:rFonts w:asciiTheme="minorHAnsi" w:hAnsiTheme="minorHAnsi" w:cstheme="minorHAnsi"/>
          <w:color w:val="0D124A"/>
        </w:rPr>
        <w:t>establishes guidelines for</w:t>
      </w:r>
      <w:r w:rsidR="00545D2A" w:rsidRPr="006D176A">
        <w:rPr>
          <w:rFonts w:asciiTheme="minorHAnsi" w:hAnsiTheme="minorHAnsi" w:cstheme="minorHAnsi"/>
          <w:color w:val="0D124A"/>
        </w:rPr>
        <w:t xml:space="preserve"> the movement of stocks </w:t>
      </w:r>
      <w:r w:rsidR="000B2671" w:rsidRPr="006D176A">
        <w:rPr>
          <w:rFonts w:asciiTheme="minorHAnsi" w:hAnsiTheme="minorHAnsi" w:cstheme="minorHAnsi"/>
          <w:color w:val="0D124A"/>
        </w:rPr>
        <w:t xml:space="preserve">between sites </w:t>
      </w:r>
      <w:r w:rsidR="00545D2A" w:rsidRPr="006D176A">
        <w:rPr>
          <w:rFonts w:asciiTheme="minorHAnsi" w:hAnsiTheme="minorHAnsi" w:cstheme="minorHAnsi"/>
          <w:color w:val="0D124A"/>
        </w:rPr>
        <w:t>should this be necessary in the</w:t>
      </w:r>
      <w:r w:rsidRPr="006D176A">
        <w:rPr>
          <w:rFonts w:asciiTheme="minorHAnsi" w:hAnsiTheme="minorHAnsi" w:cstheme="minorHAnsi"/>
          <w:color w:val="0D124A"/>
        </w:rPr>
        <w:t xml:space="preserve"> event of any impact to a site, as well as guidelines on communications, governance, reporting and </w:t>
      </w:r>
      <w:r w:rsidR="00580B0D" w:rsidRPr="006D176A">
        <w:rPr>
          <w:rFonts w:asciiTheme="minorHAnsi" w:hAnsiTheme="minorHAnsi" w:cstheme="minorHAnsi"/>
          <w:color w:val="0D124A"/>
        </w:rPr>
        <w:t>resource planning amongst other factors.</w:t>
      </w:r>
    </w:p>
    <w:p w:rsidR="00580B0D" w:rsidRPr="006D176A" w:rsidRDefault="00580B0D" w:rsidP="00580B0D">
      <w:pPr>
        <w:pStyle w:val="ListParagraph"/>
        <w:spacing w:line="240" w:lineRule="auto"/>
        <w:ind w:left="284"/>
        <w:rPr>
          <w:rFonts w:asciiTheme="minorHAnsi" w:hAnsiTheme="minorHAnsi" w:cstheme="minorHAnsi"/>
          <w:color w:val="0D124A"/>
        </w:rPr>
      </w:pPr>
    </w:p>
    <w:p w:rsidR="00580B0D" w:rsidRPr="006D176A" w:rsidRDefault="004F19CD" w:rsidP="00580B0D">
      <w:pPr>
        <w:pStyle w:val="ListParagraph"/>
        <w:spacing w:line="240" w:lineRule="auto"/>
        <w:ind w:left="284"/>
        <w:rPr>
          <w:rFonts w:asciiTheme="minorHAnsi" w:hAnsiTheme="minorHAnsi" w:cstheme="minorHAnsi"/>
          <w:color w:val="0D124A"/>
        </w:rPr>
      </w:pP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has an existing extensive infrastructure consisting of 24 sites across the UK which gives us great flexibility for diverting stock in the event that any individual sites are affected.</w:t>
      </w:r>
    </w:p>
    <w:p w:rsidR="00547E0D" w:rsidRPr="006D176A" w:rsidRDefault="00547E0D" w:rsidP="000440FC">
      <w:pPr>
        <w:spacing w:before="100" w:beforeAutospacing="1"/>
        <w:rPr>
          <w:rFonts w:asciiTheme="minorHAnsi" w:hAnsiTheme="minorHAnsi" w:cs="Arial"/>
          <w:color w:val="0D124A"/>
          <w:szCs w:val="22"/>
        </w:rPr>
      </w:pPr>
      <w:r w:rsidRPr="006D176A">
        <w:rPr>
          <w:rFonts w:asciiTheme="minorHAnsi" w:hAnsiTheme="minorHAnsi" w:cstheme="minorHAnsi"/>
          <w:color w:val="0D124A"/>
          <w:szCs w:val="22"/>
          <w:lang w:val="en"/>
        </w:rPr>
        <w:t xml:space="preserve">Further details about </w:t>
      </w:r>
      <w:proofErr w:type="spellStart"/>
      <w:r w:rsidR="000440FC" w:rsidRPr="006D176A">
        <w:rPr>
          <w:rFonts w:asciiTheme="minorHAnsi" w:hAnsiTheme="minorHAnsi" w:cs="Arial"/>
          <w:color w:val="0D124A"/>
          <w:szCs w:val="22"/>
        </w:rPr>
        <w:t>Bidfood’s</w:t>
      </w:r>
      <w:proofErr w:type="spellEnd"/>
      <w:r w:rsidR="000440FC" w:rsidRPr="006D176A">
        <w:rPr>
          <w:rFonts w:asciiTheme="minorHAnsi" w:hAnsiTheme="minorHAnsi" w:cs="Arial"/>
          <w:color w:val="0D124A"/>
          <w:szCs w:val="22"/>
        </w:rPr>
        <w:t xml:space="preserve"> </w:t>
      </w:r>
      <w:r w:rsidR="009F3369" w:rsidRPr="006D176A">
        <w:rPr>
          <w:rFonts w:asciiTheme="minorHAnsi" w:hAnsiTheme="minorHAnsi" w:cs="Arial"/>
          <w:color w:val="0D124A"/>
          <w:szCs w:val="22"/>
        </w:rPr>
        <w:t>response</w:t>
      </w:r>
      <w:r w:rsidR="000440FC" w:rsidRPr="006D176A">
        <w:rPr>
          <w:rFonts w:asciiTheme="minorHAnsi" w:hAnsiTheme="minorHAnsi" w:cs="Arial"/>
          <w:color w:val="0D124A"/>
          <w:szCs w:val="22"/>
        </w:rPr>
        <w:t xml:space="preserve"> are detailed in the attached Q&amp;A.  </w:t>
      </w:r>
    </w:p>
    <w:p w:rsidR="0074019F" w:rsidRPr="006D176A" w:rsidRDefault="000440FC" w:rsidP="000440FC">
      <w:pPr>
        <w:spacing w:before="100" w:beforeAutospacing="1"/>
        <w:rPr>
          <w:rFonts w:asciiTheme="minorHAnsi" w:hAnsiTheme="minorHAnsi" w:cstheme="minorHAnsi"/>
          <w:color w:val="0D124A"/>
          <w:szCs w:val="22"/>
          <w:lang w:val="en"/>
        </w:rPr>
      </w:pPr>
      <w:r w:rsidRPr="006D176A">
        <w:rPr>
          <w:rFonts w:asciiTheme="minorHAnsi" w:hAnsiTheme="minorHAnsi" w:cs="Arial"/>
          <w:color w:val="0D124A"/>
          <w:szCs w:val="22"/>
        </w:rPr>
        <w:t xml:space="preserve">As this is a constantly changing and challenging situation, we are proactively planning ahead, and </w:t>
      </w:r>
      <w:r w:rsidR="005345D2" w:rsidRPr="006D176A">
        <w:rPr>
          <w:rFonts w:asciiTheme="minorHAnsi" w:hAnsiTheme="minorHAnsi" w:cstheme="minorHAnsi"/>
          <w:color w:val="0D124A"/>
          <w:szCs w:val="22"/>
          <w:lang w:val="en"/>
        </w:rPr>
        <w:t xml:space="preserve">closely following updates from the WHO, Food Standards Agency (FSA) and Department for Environment, </w:t>
      </w:r>
      <w:r w:rsidR="0074019F" w:rsidRPr="006D176A">
        <w:rPr>
          <w:rFonts w:asciiTheme="minorHAnsi" w:hAnsiTheme="minorHAnsi" w:cstheme="minorHAnsi"/>
          <w:color w:val="0D124A"/>
          <w:szCs w:val="22"/>
          <w:lang w:val="en"/>
        </w:rPr>
        <w:t>Food and Rural Affairs (DEFRA)</w:t>
      </w:r>
      <w:r w:rsidRPr="006D176A">
        <w:rPr>
          <w:rFonts w:asciiTheme="minorHAnsi" w:hAnsiTheme="minorHAnsi" w:cstheme="minorHAnsi"/>
          <w:color w:val="0D124A"/>
          <w:szCs w:val="22"/>
          <w:lang w:val="en"/>
        </w:rPr>
        <w:t xml:space="preserve">. </w:t>
      </w:r>
      <w:r w:rsidR="0074019F" w:rsidRPr="006D176A">
        <w:rPr>
          <w:rFonts w:asciiTheme="minorHAnsi" w:hAnsiTheme="minorHAnsi" w:cstheme="minorHAnsi"/>
          <w:color w:val="0D124A"/>
          <w:szCs w:val="22"/>
          <w:lang w:val="en"/>
        </w:rPr>
        <w:t xml:space="preserve">  </w:t>
      </w:r>
    </w:p>
    <w:p w:rsidR="0074019F" w:rsidRPr="006D176A" w:rsidRDefault="0074019F" w:rsidP="005345D2">
      <w:pPr>
        <w:rPr>
          <w:rFonts w:asciiTheme="minorHAnsi" w:hAnsiTheme="minorHAnsi" w:cstheme="minorHAnsi"/>
          <w:color w:val="0D124A"/>
          <w:szCs w:val="22"/>
          <w:lang w:val="en"/>
        </w:rPr>
      </w:pPr>
    </w:p>
    <w:p w:rsidR="00343E18" w:rsidRPr="006D176A" w:rsidRDefault="0074019F" w:rsidP="00343E18">
      <w:pPr>
        <w:rPr>
          <w:rFonts w:asciiTheme="minorHAnsi" w:hAnsiTheme="minorHAnsi" w:cstheme="minorHAnsi"/>
          <w:color w:val="0D124A"/>
        </w:rPr>
      </w:pPr>
      <w:r w:rsidRPr="006D176A">
        <w:rPr>
          <w:rFonts w:asciiTheme="minorHAnsi" w:hAnsiTheme="minorHAnsi" w:cstheme="minorHAnsi"/>
          <w:color w:val="0D124A"/>
          <w:szCs w:val="22"/>
          <w:lang w:val="en"/>
        </w:rPr>
        <w:t xml:space="preserve">We will continue to update </w:t>
      </w:r>
      <w:r w:rsidR="00D64D99" w:rsidRPr="006D176A">
        <w:rPr>
          <w:rFonts w:asciiTheme="minorHAnsi" w:hAnsiTheme="minorHAnsi" w:cstheme="minorHAnsi"/>
          <w:color w:val="0D124A"/>
          <w:szCs w:val="22"/>
          <w:lang w:val="en"/>
        </w:rPr>
        <w:t>you</w:t>
      </w:r>
      <w:r w:rsidRPr="006D176A">
        <w:rPr>
          <w:rFonts w:asciiTheme="minorHAnsi" w:hAnsiTheme="minorHAnsi" w:cstheme="minorHAnsi"/>
          <w:color w:val="0D124A"/>
          <w:szCs w:val="22"/>
          <w:lang w:val="en"/>
        </w:rPr>
        <w:t xml:space="preserve"> </w:t>
      </w:r>
      <w:r w:rsidR="000440FC" w:rsidRPr="006D176A">
        <w:rPr>
          <w:rFonts w:asciiTheme="minorHAnsi" w:hAnsiTheme="minorHAnsi" w:cstheme="minorHAnsi"/>
          <w:color w:val="0D124A"/>
          <w:szCs w:val="22"/>
          <w:lang w:val="en"/>
        </w:rPr>
        <w:t xml:space="preserve">as the situation </w:t>
      </w:r>
      <w:r w:rsidRPr="006D176A">
        <w:rPr>
          <w:rFonts w:asciiTheme="minorHAnsi" w:hAnsiTheme="minorHAnsi" w:cstheme="minorHAnsi"/>
          <w:color w:val="0D124A"/>
          <w:szCs w:val="22"/>
          <w:lang w:val="en"/>
        </w:rPr>
        <w:t>changes or f</w:t>
      </w:r>
      <w:r w:rsidR="005345D2" w:rsidRPr="006D176A">
        <w:rPr>
          <w:rFonts w:asciiTheme="minorHAnsi" w:hAnsiTheme="minorHAnsi" w:cstheme="minorHAnsi"/>
          <w:color w:val="0D124A"/>
          <w:szCs w:val="22"/>
          <w:lang w:val="en"/>
        </w:rPr>
        <w:t xml:space="preserve">urther </w:t>
      </w:r>
      <w:r w:rsidRPr="006D176A">
        <w:rPr>
          <w:rFonts w:asciiTheme="minorHAnsi" w:hAnsiTheme="minorHAnsi" w:cstheme="minorHAnsi"/>
          <w:color w:val="0D124A"/>
          <w:szCs w:val="22"/>
          <w:lang w:val="en"/>
        </w:rPr>
        <w:t xml:space="preserve">information becomes available. </w:t>
      </w:r>
      <w:r w:rsidR="005345D2" w:rsidRPr="006D176A">
        <w:rPr>
          <w:rFonts w:asciiTheme="minorHAnsi" w:hAnsiTheme="minorHAnsi" w:cstheme="minorHAnsi"/>
          <w:color w:val="0D124A"/>
          <w:szCs w:val="22"/>
          <w:lang w:val="en"/>
        </w:rPr>
        <w:t xml:space="preserve"> </w:t>
      </w:r>
      <w:r w:rsidR="00343E18" w:rsidRPr="006D176A">
        <w:rPr>
          <w:rFonts w:asciiTheme="minorHAnsi" w:hAnsiTheme="minorHAnsi" w:cstheme="minorHAnsi"/>
          <w:color w:val="0D124A"/>
        </w:rPr>
        <w:t xml:space="preserve">If you have any further specific queries about the products that you buy from us, please contact your account manager in the first instance, who will direct your query to the relevant </w:t>
      </w:r>
      <w:proofErr w:type="spellStart"/>
      <w:r w:rsidR="00343E18" w:rsidRPr="006D176A">
        <w:rPr>
          <w:rFonts w:asciiTheme="minorHAnsi" w:hAnsiTheme="minorHAnsi" w:cstheme="minorHAnsi"/>
          <w:color w:val="0D124A"/>
        </w:rPr>
        <w:t>Bidfood</w:t>
      </w:r>
      <w:proofErr w:type="spellEnd"/>
      <w:r w:rsidR="00343E18" w:rsidRPr="006D176A">
        <w:rPr>
          <w:rFonts w:asciiTheme="minorHAnsi" w:hAnsiTheme="minorHAnsi" w:cstheme="minorHAnsi"/>
          <w:color w:val="0D124A"/>
        </w:rPr>
        <w:t xml:space="preserve"> team.  We will be issuing updates to our statement and Q&amp;A as further information becomes available.</w:t>
      </w:r>
    </w:p>
    <w:p w:rsidR="00343E18" w:rsidRPr="006D176A" w:rsidRDefault="00343E18" w:rsidP="00343E18">
      <w:pPr>
        <w:rPr>
          <w:rFonts w:asciiTheme="minorHAnsi" w:hAnsiTheme="minorHAnsi" w:cstheme="minorHAnsi"/>
          <w:color w:val="0D124A"/>
        </w:rPr>
      </w:pPr>
    </w:p>
    <w:p w:rsidR="00343E18" w:rsidRPr="006D176A" w:rsidRDefault="00343E18" w:rsidP="00343E18">
      <w:pPr>
        <w:pStyle w:val="Footer"/>
        <w:rPr>
          <w:rFonts w:asciiTheme="minorHAnsi" w:hAnsiTheme="minorHAnsi" w:cstheme="minorHAnsi"/>
          <w:color w:val="0D124A"/>
          <w:szCs w:val="22"/>
        </w:rPr>
      </w:pPr>
      <w:r w:rsidRPr="006D176A">
        <w:rPr>
          <w:rFonts w:asciiTheme="minorHAnsi" w:hAnsiTheme="minorHAnsi" w:cstheme="minorHAnsi"/>
          <w:color w:val="0D124A"/>
          <w:szCs w:val="22"/>
        </w:rPr>
        <w:t xml:space="preserve">You may also contact our Advice Centre on 0370 3663 000 for the latest statements or general advice. </w:t>
      </w:r>
    </w:p>
    <w:p w:rsidR="00343E18" w:rsidRPr="006D176A" w:rsidRDefault="00343E18" w:rsidP="005345D2">
      <w:pPr>
        <w:rPr>
          <w:rFonts w:asciiTheme="minorHAnsi" w:hAnsiTheme="minorHAnsi" w:cstheme="minorHAnsi"/>
          <w:color w:val="0D124A"/>
          <w:szCs w:val="22"/>
          <w:lang w:val="en"/>
        </w:rPr>
      </w:pPr>
    </w:p>
    <w:p w:rsidR="00343E18" w:rsidRPr="006D176A" w:rsidRDefault="00343E18" w:rsidP="0041230B">
      <w:pPr>
        <w:rPr>
          <w:rFonts w:asciiTheme="minorHAnsi" w:hAnsiTheme="minorHAnsi" w:cstheme="minorHAnsi"/>
          <w:color w:val="0D124A"/>
          <w:sz w:val="28"/>
          <w:szCs w:val="28"/>
        </w:rPr>
      </w:pPr>
    </w:p>
    <w:p w:rsidR="00343E18" w:rsidRPr="006D176A" w:rsidRDefault="00343E18" w:rsidP="0041230B">
      <w:pPr>
        <w:rPr>
          <w:rFonts w:asciiTheme="minorHAnsi" w:hAnsiTheme="minorHAnsi" w:cstheme="minorHAnsi"/>
          <w:color w:val="0D124A"/>
          <w:sz w:val="28"/>
          <w:szCs w:val="28"/>
        </w:rPr>
      </w:pPr>
    </w:p>
    <w:p w:rsidR="0041230B" w:rsidRPr="006D176A" w:rsidRDefault="0041230B" w:rsidP="0041230B">
      <w:pPr>
        <w:rPr>
          <w:rFonts w:asciiTheme="minorHAnsi" w:hAnsiTheme="minorHAnsi" w:cstheme="minorHAnsi"/>
          <w:color w:val="0D124A"/>
          <w:sz w:val="28"/>
          <w:szCs w:val="28"/>
        </w:rPr>
      </w:pPr>
      <w:r w:rsidRPr="006D176A">
        <w:rPr>
          <w:rFonts w:asciiTheme="minorHAnsi" w:hAnsiTheme="minorHAnsi" w:cstheme="minorHAnsi"/>
          <w:color w:val="0D124A"/>
          <w:sz w:val="28"/>
          <w:szCs w:val="28"/>
        </w:rPr>
        <w:t>Jim Gouldie, Supply Chain and Technical Services Director</w:t>
      </w:r>
    </w:p>
    <w:p w:rsidR="0041230B" w:rsidRPr="006D176A" w:rsidRDefault="0041230B" w:rsidP="0041230B">
      <w:pPr>
        <w:rPr>
          <w:rFonts w:asciiTheme="minorHAnsi" w:hAnsiTheme="minorHAnsi" w:cstheme="minorHAnsi"/>
          <w:color w:val="0D124A"/>
          <w:sz w:val="28"/>
          <w:szCs w:val="28"/>
        </w:rPr>
      </w:pPr>
      <w:r w:rsidRPr="006D176A">
        <w:rPr>
          <w:rFonts w:asciiTheme="minorHAnsi" w:hAnsiTheme="minorHAnsi" w:cstheme="minorHAnsi"/>
          <w:color w:val="0D124A"/>
          <w:sz w:val="28"/>
          <w:szCs w:val="28"/>
        </w:rPr>
        <w:t>Heather Angus, HR &amp; Sustainability Director</w:t>
      </w:r>
    </w:p>
    <w:p w:rsidR="005625C2" w:rsidRPr="006D176A" w:rsidRDefault="005625C2" w:rsidP="00105E9C">
      <w:pPr>
        <w:rPr>
          <w:rFonts w:asciiTheme="minorHAnsi" w:hAnsiTheme="minorHAnsi"/>
          <w:color w:val="0D124A"/>
        </w:rPr>
      </w:pPr>
    </w:p>
    <w:p w:rsidR="00E31FD4" w:rsidRPr="006D176A" w:rsidRDefault="00E31FD4"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41230B" w:rsidRPr="006D176A" w:rsidRDefault="0041230B" w:rsidP="00105E9C">
      <w:pPr>
        <w:rPr>
          <w:color w:val="0D124A"/>
        </w:rPr>
      </w:pPr>
    </w:p>
    <w:p w:rsidR="00D72644" w:rsidRPr="006D176A" w:rsidRDefault="00D72644" w:rsidP="00105E9C">
      <w:pPr>
        <w:rPr>
          <w:color w:val="0D124A"/>
        </w:rPr>
      </w:pPr>
    </w:p>
    <w:p w:rsidR="00D72644" w:rsidRPr="006D176A" w:rsidRDefault="00D72644" w:rsidP="00105E9C">
      <w:pPr>
        <w:rPr>
          <w:color w:val="0D124A"/>
        </w:rPr>
      </w:pPr>
    </w:p>
    <w:p w:rsidR="0041230B" w:rsidRPr="006D176A" w:rsidRDefault="0041230B" w:rsidP="00105E9C">
      <w:pPr>
        <w:rPr>
          <w:color w:val="0D124A"/>
        </w:rPr>
      </w:pPr>
    </w:p>
    <w:p w:rsidR="0041230B" w:rsidRPr="006D176A" w:rsidRDefault="0041230B" w:rsidP="00105E9C">
      <w:pPr>
        <w:rPr>
          <w:rFonts w:asciiTheme="minorHAnsi" w:hAnsiTheme="minorHAnsi" w:cstheme="minorHAnsi"/>
          <w:color w:val="0D124A"/>
          <w:sz w:val="28"/>
          <w:szCs w:val="28"/>
        </w:rPr>
      </w:pPr>
      <w:r w:rsidRPr="006D176A">
        <w:rPr>
          <w:rFonts w:asciiTheme="minorHAnsi" w:hAnsiTheme="minorHAnsi" w:cstheme="minorHAnsi"/>
          <w:color w:val="0D124A"/>
          <w:sz w:val="28"/>
          <w:szCs w:val="28"/>
        </w:rPr>
        <w:t>Q&amp;A</w:t>
      </w:r>
    </w:p>
    <w:p w:rsidR="00F45BA0" w:rsidRPr="006D176A" w:rsidRDefault="00F45BA0" w:rsidP="00105E9C">
      <w:pPr>
        <w:rPr>
          <w:color w:val="0D124A"/>
        </w:rPr>
      </w:pPr>
    </w:p>
    <w:p w:rsidR="00F45BA0" w:rsidRPr="006D176A" w:rsidRDefault="00C652FC" w:rsidP="00F45BA0">
      <w:pPr>
        <w:rPr>
          <w:rFonts w:asciiTheme="minorHAnsi" w:hAnsiTheme="minorHAnsi" w:cstheme="minorHAnsi"/>
          <w:b/>
          <w:color w:val="0D124A"/>
          <w:szCs w:val="22"/>
          <w:lang w:val="en"/>
        </w:rPr>
      </w:pPr>
      <w:r w:rsidRPr="006D176A">
        <w:rPr>
          <w:rFonts w:asciiTheme="minorHAnsi" w:hAnsiTheme="minorHAnsi" w:cstheme="minorHAnsi"/>
          <w:b/>
          <w:color w:val="0D124A"/>
          <w:szCs w:val="22"/>
          <w:lang w:val="en"/>
        </w:rPr>
        <w:t>Could products that are sourced from China or other affected areas carry the infection?</w:t>
      </w:r>
    </w:p>
    <w:p w:rsidR="00F76BF9" w:rsidRPr="006D176A" w:rsidRDefault="00F76BF9" w:rsidP="00F45BA0">
      <w:pPr>
        <w:rPr>
          <w:rFonts w:asciiTheme="minorHAnsi" w:hAnsiTheme="minorHAnsi" w:cstheme="minorHAnsi"/>
          <w:b/>
          <w:color w:val="0D124A"/>
          <w:szCs w:val="22"/>
          <w:lang w:val="en"/>
        </w:rPr>
      </w:pPr>
    </w:p>
    <w:p w:rsidR="00F76BF9" w:rsidRPr="006D176A" w:rsidRDefault="004B5FAF" w:rsidP="00F45BA0">
      <w:pPr>
        <w:rPr>
          <w:rFonts w:asciiTheme="minorHAnsi" w:hAnsiTheme="minorHAnsi" w:cstheme="minorHAnsi"/>
          <w:b/>
          <w:color w:val="0D124A"/>
          <w:szCs w:val="22"/>
          <w:lang w:val="en"/>
        </w:rPr>
      </w:pPr>
      <w:r w:rsidRPr="006D176A">
        <w:rPr>
          <w:rFonts w:asciiTheme="minorHAnsi" w:hAnsiTheme="minorHAnsi" w:cstheme="minorHAnsi"/>
          <w:color w:val="0D124A"/>
        </w:rPr>
        <w:t xml:space="preserve">While more needs to be learned about how this particular virus works, coronaviruses typically do not live very long on surfaces, and are very unlikely to survive over a period of days or weeks when goods are being shipped. There is no evidence to support transmission of </w:t>
      </w:r>
      <w:r w:rsidR="00FF0328" w:rsidRPr="006D176A">
        <w:rPr>
          <w:rFonts w:asciiTheme="minorHAnsi" w:hAnsiTheme="minorHAnsi" w:cstheme="minorHAnsi"/>
          <w:color w:val="0D124A"/>
        </w:rPr>
        <w:t>Covid-19</w:t>
      </w:r>
      <w:r w:rsidRPr="006D176A">
        <w:rPr>
          <w:rFonts w:asciiTheme="minorHAnsi" w:hAnsiTheme="minorHAnsi" w:cstheme="minorHAnsi"/>
          <w:color w:val="0D124A"/>
        </w:rPr>
        <w:t xml:space="preserve"> associated with imported goods and there have not been any cases of </w:t>
      </w:r>
      <w:r w:rsidR="00FF0328" w:rsidRPr="006D176A">
        <w:rPr>
          <w:rFonts w:asciiTheme="minorHAnsi" w:hAnsiTheme="minorHAnsi" w:cstheme="minorHAnsi"/>
          <w:color w:val="0D124A"/>
        </w:rPr>
        <w:t>Covid-19</w:t>
      </w:r>
      <w:r w:rsidRPr="006D176A">
        <w:rPr>
          <w:rFonts w:asciiTheme="minorHAnsi" w:hAnsiTheme="minorHAnsi" w:cstheme="minorHAnsi"/>
          <w:color w:val="0D124A"/>
        </w:rPr>
        <w:t xml:space="preserve"> associated with imported goods from China. </w:t>
      </w:r>
    </w:p>
    <w:p w:rsidR="00F45BA0" w:rsidRPr="006D176A" w:rsidRDefault="00F45BA0" w:rsidP="00F45BA0">
      <w:pPr>
        <w:rPr>
          <w:rFonts w:cs="Arial"/>
          <w:b/>
          <w:color w:val="0D124A"/>
          <w:szCs w:val="22"/>
          <w:lang w:val="en"/>
        </w:rPr>
      </w:pPr>
    </w:p>
    <w:p w:rsidR="00F45BA0" w:rsidRPr="006D176A" w:rsidRDefault="00F45BA0" w:rsidP="00F45BA0">
      <w:pPr>
        <w:rPr>
          <w:rFonts w:ascii="Calibri" w:hAnsi="Calibri" w:cs="Calibri"/>
          <w:b/>
          <w:color w:val="0D124A"/>
          <w:szCs w:val="22"/>
          <w:lang w:val="en"/>
        </w:rPr>
      </w:pPr>
      <w:r w:rsidRPr="006D176A">
        <w:rPr>
          <w:rFonts w:ascii="Calibri" w:hAnsi="Calibri" w:cs="Calibri"/>
          <w:b/>
          <w:color w:val="0D124A"/>
          <w:szCs w:val="22"/>
          <w:lang w:val="en"/>
        </w:rPr>
        <w:t>Can I</w:t>
      </w:r>
      <w:r w:rsidR="00C652FC" w:rsidRPr="006D176A">
        <w:rPr>
          <w:rFonts w:ascii="Calibri" w:hAnsi="Calibri" w:cs="Calibri"/>
          <w:b/>
          <w:color w:val="0D124A"/>
          <w:szCs w:val="22"/>
          <w:lang w:val="en"/>
        </w:rPr>
        <w:t xml:space="preserve"> source or</w:t>
      </w:r>
      <w:r w:rsidRPr="006D176A">
        <w:rPr>
          <w:rFonts w:ascii="Calibri" w:hAnsi="Calibri" w:cs="Calibri"/>
          <w:b/>
          <w:color w:val="0D124A"/>
          <w:szCs w:val="22"/>
          <w:lang w:val="en"/>
        </w:rPr>
        <w:t xml:space="preserve"> </w:t>
      </w:r>
      <w:r w:rsidR="00C652FC" w:rsidRPr="006D176A">
        <w:rPr>
          <w:rFonts w:ascii="Calibri" w:hAnsi="Calibri" w:cs="Calibri"/>
          <w:b/>
          <w:color w:val="0D124A"/>
          <w:szCs w:val="22"/>
          <w:lang w:val="en"/>
        </w:rPr>
        <w:t>increase my orders</w:t>
      </w:r>
      <w:r w:rsidRPr="006D176A">
        <w:rPr>
          <w:rFonts w:ascii="Calibri" w:hAnsi="Calibri" w:cs="Calibri"/>
          <w:b/>
          <w:color w:val="0D124A"/>
          <w:szCs w:val="22"/>
          <w:lang w:val="en"/>
        </w:rPr>
        <w:t xml:space="preserve"> </w:t>
      </w:r>
      <w:r w:rsidR="00E009F0" w:rsidRPr="006D176A">
        <w:rPr>
          <w:rFonts w:ascii="Calibri" w:hAnsi="Calibri" w:cs="Calibri"/>
          <w:b/>
          <w:color w:val="0D124A"/>
          <w:szCs w:val="22"/>
          <w:lang w:val="en"/>
        </w:rPr>
        <w:t xml:space="preserve">of </w:t>
      </w:r>
      <w:r w:rsidRPr="006D176A">
        <w:rPr>
          <w:rFonts w:ascii="Calibri" w:hAnsi="Calibri" w:cs="Calibri"/>
          <w:b/>
          <w:color w:val="0D124A"/>
          <w:szCs w:val="22"/>
          <w:lang w:val="en"/>
        </w:rPr>
        <w:t xml:space="preserve">hygiene products through </w:t>
      </w:r>
      <w:proofErr w:type="spellStart"/>
      <w:r w:rsidRPr="006D176A">
        <w:rPr>
          <w:rFonts w:ascii="Calibri" w:hAnsi="Calibri" w:cs="Calibri"/>
          <w:b/>
          <w:color w:val="0D124A"/>
          <w:szCs w:val="22"/>
          <w:lang w:val="en"/>
        </w:rPr>
        <w:t>Bidfood</w:t>
      </w:r>
      <w:proofErr w:type="spellEnd"/>
      <w:r w:rsidR="004C4954" w:rsidRPr="006D176A">
        <w:rPr>
          <w:rFonts w:ascii="Calibri" w:hAnsi="Calibri" w:cs="Calibri"/>
          <w:b/>
          <w:color w:val="0D124A"/>
          <w:szCs w:val="22"/>
          <w:lang w:val="en"/>
        </w:rPr>
        <w:t>?</w:t>
      </w:r>
    </w:p>
    <w:p w:rsidR="004C4954" w:rsidRPr="006D176A" w:rsidRDefault="004C4954" w:rsidP="00F45BA0">
      <w:pPr>
        <w:rPr>
          <w:rFonts w:ascii="Calibri" w:hAnsi="Calibri" w:cs="Calibri"/>
          <w:b/>
          <w:color w:val="0D124A"/>
          <w:szCs w:val="22"/>
          <w:lang w:val="en"/>
        </w:rPr>
      </w:pPr>
    </w:p>
    <w:p w:rsidR="00F45BA0" w:rsidRPr="006D176A" w:rsidRDefault="00F45BA0" w:rsidP="00F45BA0">
      <w:pPr>
        <w:rPr>
          <w:rFonts w:ascii="Calibri" w:hAnsi="Calibri" w:cs="Calibri"/>
          <w:color w:val="0D124A"/>
          <w:szCs w:val="22"/>
          <w:lang w:val="en"/>
        </w:rPr>
      </w:pPr>
      <w:r w:rsidRPr="006D176A">
        <w:rPr>
          <w:rFonts w:ascii="Calibri" w:hAnsi="Calibri" w:cs="Calibri"/>
          <w:color w:val="0D124A"/>
          <w:szCs w:val="22"/>
          <w:lang w:val="en"/>
        </w:rPr>
        <w:t xml:space="preserve">We are </w:t>
      </w:r>
      <w:r w:rsidR="009F3369" w:rsidRPr="006D176A">
        <w:rPr>
          <w:rFonts w:ascii="Calibri" w:hAnsi="Calibri" w:cs="Calibri"/>
          <w:color w:val="0D124A"/>
          <w:szCs w:val="22"/>
          <w:lang w:val="en"/>
        </w:rPr>
        <w:t>currently experiencing low availability of hygiene products e.g.</w:t>
      </w:r>
      <w:r w:rsidR="00880130" w:rsidRPr="006D176A">
        <w:rPr>
          <w:rFonts w:ascii="Calibri" w:hAnsi="Calibri" w:cs="Calibri"/>
          <w:color w:val="0D124A"/>
          <w:szCs w:val="22"/>
          <w:lang w:val="en"/>
        </w:rPr>
        <w:t xml:space="preserve"> </w:t>
      </w:r>
      <w:proofErr w:type="spellStart"/>
      <w:r w:rsidR="00880130" w:rsidRPr="006D176A">
        <w:rPr>
          <w:rFonts w:ascii="Calibri" w:hAnsi="Calibri" w:cs="Calibri"/>
          <w:color w:val="0D124A"/>
          <w:szCs w:val="22"/>
          <w:lang w:val="en"/>
        </w:rPr>
        <w:t>sanitisers</w:t>
      </w:r>
      <w:proofErr w:type="spellEnd"/>
      <w:r w:rsidR="00880130" w:rsidRPr="006D176A">
        <w:rPr>
          <w:rFonts w:ascii="Calibri" w:hAnsi="Calibri" w:cs="Calibri"/>
          <w:color w:val="0D124A"/>
          <w:szCs w:val="22"/>
          <w:lang w:val="en"/>
        </w:rPr>
        <w:t xml:space="preserve">, hand gels, wipes </w:t>
      </w:r>
      <w:r w:rsidR="009F3369" w:rsidRPr="006D176A">
        <w:rPr>
          <w:rFonts w:ascii="Calibri" w:hAnsi="Calibri" w:cs="Calibri"/>
          <w:color w:val="0D124A"/>
          <w:szCs w:val="22"/>
          <w:lang w:val="en"/>
        </w:rPr>
        <w:t>and face masks</w:t>
      </w:r>
      <w:r w:rsidR="00880130" w:rsidRPr="006D176A">
        <w:rPr>
          <w:rFonts w:ascii="Calibri" w:hAnsi="Calibri" w:cs="Calibri"/>
          <w:color w:val="0D124A"/>
          <w:szCs w:val="22"/>
          <w:lang w:val="en"/>
        </w:rPr>
        <w:t>,</w:t>
      </w:r>
      <w:r w:rsidR="009F3369" w:rsidRPr="006D176A">
        <w:rPr>
          <w:rFonts w:ascii="Calibri" w:hAnsi="Calibri" w:cs="Calibri"/>
          <w:color w:val="0D124A"/>
          <w:szCs w:val="22"/>
          <w:lang w:val="en"/>
        </w:rPr>
        <w:t xml:space="preserve"> due to high levels of demand </w:t>
      </w:r>
      <w:r w:rsidR="00D64D99" w:rsidRPr="006D176A">
        <w:rPr>
          <w:rFonts w:ascii="Calibri" w:hAnsi="Calibri" w:cs="Calibri"/>
          <w:color w:val="0D124A"/>
          <w:szCs w:val="22"/>
          <w:lang w:val="en"/>
        </w:rPr>
        <w:t xml:space="preserve">in the market </w:t>
      </w:r>
      <w:r w:rsidR="009F3369" w:rsidRPr="006D176A">
        <w:rPr>
          <w:rFonts w:ascii="Calibri" w:hAnsi="Calibri" w:cs="Calibri"/>
          <w:color w:val="0D124A"/>
          <w:szCs w:val="22"/>
          <w:lang w:val="en"/>
        </w:rPr>
        <w:t xml:space="preserve">at present, particularly in the healthcare sector.  We are </w:t>
      </w:r>
      <w:r w:rsidRPr="006D176A">
        <w:rPr>
          <w:rFonts w:ascii="Calibri" w:hAnsi="Calibri" w:cs="Calibri"/>
          <w:color w:val="0D124A"/>
          <w:szCs w:val="22"/>
          <w:lang w:val="en"/>
        </w:rPr>
        <w:t>aware that customers may wish to order additional stock</w:t>
      </w:r>
      <w:r w:rsidR="009F3369" w:rsidRPr="006D176A">
        <w:rPr>
          <w:rFonts w:ascii="Calibri" w:hAnsi="Calibri" w:cs="Calibri"/>
          <w:color w:val="0D124A"/>
          <w:szCs w:val="22"/>
          <w:lang w:val="en"/>
        </w:rPr>
        <w:t>s of these products, and will continue to seek further sources of supply.</w:t>
      </w:r>
    </w:p>
    <w:p w:rsidR="003E0B6E" w:rsidRPr="006D176A" w:rsidRDefault="003E0B6E" w:rsidP="00F45BA0">
      <w:pPr>
        <w:rPr>
          <w:rFonts w:ascii="Calibri" w:hAnsi="Calibri" w:cs="Calibri"/>
          <w:color w:val="0D124A"/>
          <w:szCs w:val="22"/>
          <w:lang w:val="en"/>
        </w:rPr>
      </w:pPr>
    </w:p>
    <w:p w:rsidR="003E0B6E" w:rsidRPr="006D176A" w:rsidRDefault="003E0B6E" w:rsidP="003E0B6E">
      <w:pPr>
        <w:rPr>
          <w:rFonts w:ascii="Calibri" w:hAnsi="Calibri" w:cs="Calibri"/>
          <w:b/>
          <w:color w:val="0D124A"/>
          <w:szCs w:val="22"/>
          <w:lang w:val="en"/>
        </w:rPr>
      </w:pPr>
      <w:r w:rsidRPr="006D176A">
        <w:rPr>
          <w:rFonts w:ascii="Calibri" w:hAnsi="Calibri" w:cs="Calibri"/>
          <w:b/>
          <w:color w:val="0D124A"/>
          <w:szCs w:val="22"/>
          <w:lang w:val="en"/>
        </w:rPr>
        <w:t xml:space="preserve">Will availability of </w:t>
      </w:r>
      <w:r w:rsidR="00D64D99" w:rsidRPr="006D176A">
        <w:rPr>
          <w:rFonts w:ascii="Calibri" w:hAnsi="Calibri" w:cs="Calibri"/>
          <w:b/>
          <w:color w:val="0D124A"/>
          <w:szCs w:val="22"/>
          <w:lang w:val="en"/>
        </w:rPr>
        <w:t xml:space="preserve">other </w:t>
      </w:r>
      <w:r w:rsidRPr="006D176A">
        <w:rPr>
          <w:rFonts w:ascii="Calibri" w:hAnsi="Calibri" w:cs="Calibri"/>
          <w:b/>
          <w:color w:val="0D124A"/>
          <w:szCs w:val="22"/>
          <w:lang w:val="en"/>
        </w:rPr>
        <w:t>products that I buy be affected?</w:t>
      </w:r>
    </w:p>
    <w:p w:rsidR="009F3369" w:rsidRPr="006D176A" w:rsidRDefault="009F3369" w:rsidP="009F3369">
      <w:pPr>
        <w:rPr>
          <w:rFonts w:cs="Calibri"/>
          <w:color w:val="0D124A"/>
          <w:lang w:val="en"/>
        </w:rPr>
      </w:pPr>
    </w:p>
    <w:p w:rsidR="00893756" w:rsidRPr="006D176A" w:rsidRDefault="00844AB5" w:rsidP="00844AB5">
      <w:pPr>
        <w:rPr>
          <w:color w:val="0D124A"/>
          <w:szCs w:val="22"/>
        </w:rPr>
      </w:pPr>
      <w:r w:rsidRPr="006D176A">
        <w:rPr>
          <w:rFonts w:ascii="Calibri" w:hAnsi="Calibri" w:cs="Calibri"/>
          <w:color w:val="0D124A"/>
          <w:szCs w:val="22"/>
          <w:lang w:val="en"/>
        </w:rPr>
        <w:t xml:space="preserve">Due to the long lead times involved in supply of products from Far Eastern markets, and anticipation of the annual four week closure of production facilities in China during the New Year period, at </w:t>
      </w:r>
      <w:proofErr w:type="spellStart"/>
      <w:r w:rsidRPr="006D176A">
        <w:rPr>
          <w:rFonts w:ascii="Calibri" w:hAnsi="Calibri" w:cs="Calibri"/>
          <w:color w:val="0D124A"/>
          <w:szCs w:val="22"/>
          <w:lang w:val="en"/>
        </w:rPr>
        <w:t>Bidfood</w:t>
      </w:r>
      <w:proofErr w:type="spellEnd"/>
      <w:r w:rsidRPr="006D176A">
        <w:rPr>
          <w:rFonts w:ascii="Calibri" w:hAnsi="Calibri" w:cs="Calibri"/>
          <w:color w:val="0D124A"/>
          <w:szCs w:val="22"/>
          <w:lang w:val="en"/>
        </w:rPr>
        <w:t xml:space="preserve"> we are accustomed to holding higher stock levels of products imported from China and the Far East.  At present we are experiencing no current issues with availability of products due to the Covid-19 outbreak. We are however closely monitoring the situation, and whilst </w:t>
      </w:r>
      <w:r w:rsidR="00893756" w:rsidRPr="006D176A">
        <w:rPr>
          <w:rFonts w:asciiTheme="minorHAnsi" w:hAnsiTheme="minorHAnsi" w:cstheme="minorHAnsi"/>
          <w:color w:val="0D124A"/>
          <w:szCs w:val="22"/>
        </w:rPr>
        <w:t>we are not experiencing any significant shortages of other products at present, we are proactively assessing the risk going forwards.</w:t>
      </w:r>
      <w:r w:rsidR="00893756" w:rsidRPr="006D176A">
        <w:rPr>
          <w:color w:val="0D124A"/>
          <w:szCs w:val="22"/>
        </w:rPr>
        <w:t xml:space="preserve">   </w:t>
      </w:r>
    </w:p>
    <w:p w:rsidR="00893756" w:rsidRPr="006D176A" w:rsidRDefault="00893756" w:rsidP="00893756">
      <w:pPr>
        <w:pStyle w:val="Default"/>
        <w:jc w:val="both"/>
        <w:rPr>
          <w:color w:val="0D124A"/>
          <w:sz w:val="22"/>
          <w:szCs w:val="22"/>
        </w:rPr>
      </w:pPr>
    </w:p>
    <w:p w:rsidR="009F3369" w:rsidRPr="006D176A" w:rsidRDefault="00893756" w:rsidP="00893756">
      <w:pPr>
        <w:pStyle w:val="Default"/>
        <w:jc w:val="both"/>
        <w:rPr>
          <w:color w:val="0D124A"/>
          <w:sz w:val="22"/>
          <w:szCs w:val="22"/>
        </w:rPr>
      </w:pPr>
      <w:r w:rsidRPr="006D176A">
        <w:rPr>
          <w:color w:val="0D124A"/>
          <w:sz w:val="22"/>
          <w:szCs w:val="22"/>
        </w:rPr>
        <w:t xml:space="preserve">We are undergoing a </w:t>
      </w:r>
      <w:r w:rsidR="00844AB5" w:rsidRPr="006D176A">
        <w:rPr>
          <w:color w:val="0D124A"/>
          <w:sz w:val="22"/>
          <w:szCs w:val="22"/>
        </w:rPr>
        <w:t xml:space="preserve">comprehensive </w:t>
      </w:r>
      <w:r w:rsidRPr="006D176A">
        <w:rPr>
          <w:color w:val="0D124A"/>
          <w:sz w:val="22"/>
          <w:szCs w:val="22"/>
        </w:rPr>
        <w:t xml:space="preserve">review of our </w:t>
      </w:r>
      <w:r w:rsidR="009F3369" w:rsidRPr="006D176A">
        <w:rPr>
          <w:rFonts w:asciiTheme="minorHAnsi" w:hAnsiTheme="minorHAnsi" w:cstheme="minorHAnsi"/>
          <w:color w:val="0D124A"/>
          <w:sz w:val="22"/>
          <w:szCs w:val="22"/>
        </w:rPr>
        <w:t xml:space="preserve">core range to assess any level of risk </w:t>
      </w:r>
      <w:r w:rsidR="007B4378" w:rsidRPr="006D176A">
        <w:rPr>
          <w:rFonts w:asciiTheme="minorHAnsi" w:hAnsiTheme="minorHAnsi" w:cstheme="minorHAnsi"/>
          <w:color w:val="0D124A"/>
          <w:sz w:val="22"/>
          <w:szCs w:val="22"/>
        </w:rPr>
        <w:t>to products</w:t>
      </w:r>
      <w:r w:rsidR="009F3369" w:rsidRPr="006D176A">
        <w:rPr>
          <w:rFonts w:asciiTheme="minorHAnsi" w:hAnsiTheme="minorHAnsi" w:cstheme="minorHAnsi"/>
          <w:color w:val="0D124A"/>
          <w:sz w:val="22"/>
          <w:szCs w:val="22"/>
        </w:rPr>
        <w:t>, taking a similar approach to that which we used la</w:t>
      </w:r>
      <w:r w:rsidR="008B1CDC" w:rsidRPr="006D176A">
        <w:rPr>
          <w:rFonts w:asciiTheme="minorHAnsi" w:hAnsiTheme="minorHAnsi" w:cstheme="minorHAnsi"/>
          <w:color w:val="0D124A"/>
          <w:sz w:val="22"/>
          <w:szCs w:val="22"/>
        </w:rPr>
        <w:t>st year to plan for a possible n</w:t>
      </w:r>
      <w:r w:rsidR="009F3369" w:rsidRPr="006D176A">
        <w:rPr>
          <w:rFonts w:asciiTheme="minorHAnsi" w:hAnsiTheme="minorHAnsi" w:cstheme="minorHAnsi"/>
          <w:color w:val="0D124A"/>
          <w:sz w:val="22"/>
          <w:szCs w:val="22"/>
        </w:rPr>
        <w:t xml:space="preserve">o-deal </w:t>
      </w:r>
      <w:proofErr w:type="spellStart"/>
      <w:r w:rsidR="009F3369" w:rsidRPr="006D176A">
        <w:rPr>
          <w:rFonts w:asciiTheme="minorHAnsi" w:hAnsiTheme="minorHAnsi" w:cstheme="minorHAnsi"/>
          <w:color w:val="0D124A"/>
          <w:sz w:val="22"/>
          <w:szCs w:val="22"/>
        </w:rPr>
        <w:t>Brexit</w:t>
      </w:r>
      <w:proofErr w:type="spellEnd"/>
      <w:r w:rsidR="009F3369" w:rsidRPr="006D176A">
        <w:rPr>
          <w:rFonts w:asciiTheme="minorHAnsi" w:hAnsiTheme="minorHAnsi" w:cstheme="minorHAnsi"/>
          <w:color w:val="0D124A"/>
          <w:sz w:val="22"/>
          <w:szCs w:val="22"/>
        </w:rPr>
        <w:t xml:space="preserve">. </w:t>
      </w:r>
    </w:p>
    <w:p w:rsidR="009F3369" w:rsidRPr="006D176A" w:rsidRDefault="009F3369" w:rsidP="009F3369">
      <w:pPr>
        <w:pStyle w:val="ListParagraph"/>
        <w:rPr>
          <w:rFonts w:asciiTheme="minorHAnsi" w:hAnsiTheme="minorHAnsi" w:cstheme="minorHAnsi"/>
          <w:color w:val="0D124A"/>
        </w:rPr>
      </w:pPr>
    </w:p>
    <w:p w:rsidR="009F3369" w:rsidRPr="006D176A" w:rsidRDefault="009F3369" w:rsidP="00893756">
      <w:pPr>
        <w:rPr>
          <w:rFonts w:asciiTheme="minorHAnsi" w:hAnsiTheme="minorHAnsi" w:cstheme="minorHAnsi"/>
          <w:color w:val="0D124A"/>
        </w:rPr>
      </w:pPr>
      <w:r w:rsidRPr="006D176A">
        <w:rPr>
          <w:rFonts w:asciiTheme="minorHAnsi" w:hAnsiTheme="minorHAnsi" w:cstheme="minorHAnsi"/>
          <w:color w:val="0D124A"/>
        </w:rPr>
        <w:t>This line-by-line review is focused on core</w:t>
      </w:r>
      <w:r w:rsidR="00C259F5" w:rsidRPr="006D176A">
        <w:rPr>
          <w:rFonts w:asciiTheme="minorHAnsi" w:hAnsiTheme="minorHAnsi" w:cstheme="minorHAnsi"/>
          <w:color w:val="0D124A"/>
        </w:rPr>
        <w:t xml:space="preserve"> range</w:t>
      </w:r>
      <w:r w:rsidRPr="006D176A">
        <w:rPr>
          <w:rFonts w:asciiTheme="minorHAnsi" w:hAnsiTheme="minorHAnsi" w:cstheme="minorHAnsi"/>
          <w:color w:val="0D124A"/>
        </w:rPr>
        <w:t>, finished products only, not customer-nominated, bespoke, regional lines or</w:t>
      </w:r>
      <w:r w:rsidR="00C259F5" w:rsidRPr="006D176A">
        <w:rPr>
          <w:rFonts w:asciiTheme="minorHAnsi" w:hAnsiTheme="minorHAnsi" w:cstheme="minorHAnsi"/>
          <w:color w:val="0D124A"/>
        </w:rPr>
        <w:t xml:space="preserve"> product</w:t>
      </w:r>
      <w:r w:rsidRPr="006D176A">
        <w:rPr>
          <w:rFonts w:asciiTheme="minorHAnsi" w:hAnsiTheme="minorHAnsi" w:cstheme="minorHAnsi"/>
          <w:color w:val="0D124A"/>
        </w:rPr>
        <w:t xml:space="preserve"> ingredients. </w:t>
      </w:r>
    </w:p>
    <w:p w:rsidR="009F3369" w:rsidRPr="006D176A" w:rsidRDefault="009F3369" w:rsidP="009F3369">
      <w:pPr>
        <w:ind w:left="360"/>
        <w:rPr>
          <w:rFonts w:asciiTheme="minorHAnsi" w:hAnsiTheme="minorHAnsi" w:cstheme="minorHAnsi"/>
          <w:color w:val="0D124A"/>
        </w:rPr>
      </w:pPr>
    </w:p>
    <w:p w:rsidR="009F3369" w:rsidRPr="006D176A" w:rsidRDefault="009F3369" w:rsidP="00D64D99">
      <w:pPr>
        <w:rPr>
          <w:rFonts w:asciiTheme="minorHAnsi" w:hAnsiTheme="minorHAnsi" w:cstheme="minorHAnsi"/>
          <w:color w:val="0D124A"/>
        </w:rPr>
      </w:pPr>
      <w:r w:rsidRPr="006D176A">
        <w:rPr>
          <w:rFonts w:asciiTheme="minorHAnsi" w:hAnsiTheme="minorHAnsi" w:cstheme="minorHAnsi"/>
          <w:color w:val="0D124A"/>
        </w:rPr>
        <w:t>The review takes into account:</w:t>
      </w:r>
    </w:p>
    <w:p w:rsidR="009F3369" w:rsidRPr="006D176A" w:rsidRDefault="009F3369" w:rsidP="00D64D99">
      <w:pPr>
        <w:pStyle w:val="ListParagraph"/>
        <w:numPr>
          <w:ilvl w:val="0"/>
          <w:numId w:val="28"/>
        </w:numPr>
        <w:spacing w:line="240" w:lineRule="auto"/>
        <w:ind w:left="709" w:hanging="283"/>
        <w:rPr>
          <w:rFonts w:asciiTheme="minorHAnsi" w:hAnsiTheme="minorHAnsi" w:cstheme="minorHAnsi"/>
          <w:color w:val="0D124A"/>
        </w:rPr>
      </w:pPr>
      <w:r w:rsidRPr="006D176A">
        <w:rPr>
          <w:rFonts w:asciiTheme="minorHAnsi" w:hAnsiTheme="minorHAnsi" w:cstheme="minorHAnsi"/>
          <w:color w:val="0D124A"/>
        </w:rPr>
        <w:t xml:space="preserve">country of origin of each product (based on information provided by our suppliers) </w:t>
      </w:r>
    </w:p>
    <w:p w:rsidR="009F3369" w:rsidRPr="006D176A" w:rsidRDefault="009F3369" w:rsidP="00D64D99">
      <w:pPr>
        <w:pStyle w:val="ListParagraph"/>
        <w:numPr>
          <w:ilvl w:val="0"/>
          <w:numId w:val="28"/>
        </w:numPr>
        <w:spacing w:line="240" w:lineRule="auto"/>
        <w:ind w:left="709" w:hanging="283"/>
        <w:rPr>
          <w:rFonts w:asciiTheme="minorHAnsi" w:hAnsiTheme="minorHAnsi" w:cstheme="minorHAnsi"/>
          <w:color w:val="0D124A"/>
        </w:rPr>
      </w:pPr>
      <w:r w:rsidRPr="006D176A">
        <w:rPr>
          <w:rFonts w:asciiTheme="minorHAnsi" w:hAnsiTheme="minorHAnsi" w:cstheme="minorHAnsi"/>
          <w:color w:val="0D124A"/>
        </w:rPr>
        <w:t>the importance of the product to customers (e.g. key ingredient on menus vs flavour variant of impulse product)</w:t>
      </w:r>
    </w:p>
    <w:p w:rsidR="009F3369" w:rsidRPr="006D176A" w:rsidRDefault="009F3369" w:rsidP="00D64D99">
      <w:pPr>
        <w:pStyle w:val="ListParagraph"/>
        <w:numPr>
          <w:ilvl w:val="0"/>
          <w:numId w:val="28"/>
        </w:numPr>
        <w:spacing w:line="240" w:lineRule="auto"/>
        <w:ind w:left="709" w:hanging="283"/>
        <w:rPr>
          <w:rFonts w:asciiTheme="minorHAnsi" w:hAnsiTheme="minorHAnsi" w:cstheme="minorHAnsi"/>
          <w:color w:val="0D124A"/>
        </w:rPr>
      </w:pPr>
      <w:proofErr w:type="gramStart"/>
      <w:r w:rsidRPr="006D176A">
        <w:rPr>
          <w:rFonts w:asciiTheme="minorHAnsi" w:hAnsiTheme="minorHAnsi" w:cstheme="minorHAnsi"/>
          <w:color w:val="0D124A"/>
        </w:rPr>
        <w:t>the</w:t>
      </w:r>
      <w:proofErr w:type="gramEnd"/>
      <w:r w:rsidRPr="006D176A">
        <w:rPr>
          <w:rFonts w:asciiTheme="minorHAnsi" w:hAnsiTheme="minorHAnsi" w:cstheme="minorHAnsi"/>
          <w:color w:val="0D124A"/>
        </w:rPr>
        <w:t xml:space="preserve"> criticality of the product to sectors which have a duty of care e.g. hospitals, </w:t>
      </w:r>
      <w:proofErr w:type="spellStart"/>
      <w:r w:rsidRPr="006D176A">
        <w:rPr>
          <w:rFonts w:asciiTheme="minorHAnsi" w:hAnsiTheme="minorHAnsi" w:cstheme="minorHAnsi"/>
          <w:color w:val="0D124A"/>
        </w:rPr>
        <w:t>carehomes</w:t>
      </w:r>
      <w:proofErr w:type="spellEnd"/>
      <w:r w:rsidRPr="006D176A">
        <w:rPr>
          <w:rFonts w:asciiTheme="minorHAnsi" w:hAnsiTheme="minorHAnsi" w:cstheme="minorHAnsi"/>
          <w:color w:val="0D124A"/>
        </w:rPr>
        <w:t xml:space="preserve"> etc. </w:t>
      </w:r>
    </w:p>
    <w:p w:rsidR="009F3369" w:rsidRPr="006D176A" w:rsidRDefault="009F3369" w:rsidP="00D64D99">
      <w:pPr>
        <w:pStyle w:val="ListParagraph"/>
        <w:numPr>
          <w:ilvl w:val="0"/>
          <w:numId w:val="28"/>
        </w:numPr>
        <w:spacing w:line="240" w:lineRule="auto"/>
        <w:ind w:left="709" w:hanging="283"/>
        <w:rPr>
          <w:rFonts w:asciiTheme="minorHAnsi" w:hAnsiTheme="minorHAnsi" w:cstheme="minorHAnsi"/>
          <w:color w:val="0D124A"/>
        </w:rPr>
      </w:pPr>
      <w:proofErr w:type="gramStart"/>
      <w:r w:rsidRPr="006D176A">
        <w:rPr>
          <w:rFonts w:asciiTheme="minorHAnsi" w:hAnsiTheme="minorHAnsi" w:cstheme="minorHAnsi"/>
          <w:color w:val="0D124A"/>
        </w:rPr>
        <w:t>as</w:t>
      </w:r>
      <w:proofErr w:type="gramEnd"/>
      <w:r w:rsidRPr="006D176A">
        <w:rPr>
          <w:rFonts w:asciiTheme="minorHAnsi" w:hAnsiTheme="minorHAnsi" w:cstheme="minorHAnsi"/>
          <w:color w:val="0D124A"/>
        </w:rPr>
        <w:t xml:space="preserve"> well as rate of sale, and shelf life.</w:t>
      </w:r>
    </w:p>
    <w:p w:rsidR="009F3369" w:rsidRPr="006D176A" w:rsidRDefault="009F3369" w:rsidP="009F3369">
      <w:pPr>
        <w:ind w:left="720"/>
        <w:rPr>
          <w:rFonts w:asciiTheme="minorHAnsi" w:hAnsiTheme="minorHAnsi" w:cstheme="minorHAnsi"/>
          <w:color w:val="0D124A"/>
        </w:rPr>
      </w:pPr>
    </w:p>
    <w:p w:rsidR="00893756" w:rsidRPr="006D176A" w:rsidRDefault="009F3369" w:rsidP="00D64D99">
      <w:pPr>
        <w:rPr>
          <w:rFonts w:asciiTheme="minorHAnsi" w:hAnsiTheme="minorHAnsi" w:cstheme="minorHAnsi"/>
          <w:color w:val="0D124A"/>
        </w:rPr>
      </w:pPr>
      <w:r w:rsidRPr="006D176A">
        <w:rPr>
          <w:rFonts w:asciiTheme="minorHAnsi" w:hAnsiTheme="minorHAnsi" w:cstheme="minorHAnsi"/>
          <w:color w:val="0D124A"/>
        </w:rPr>
        <w:t>We will then assess the risk to supply in terms of red, amber and green levels b</w:t>
      </w:r>
      <w:r w:rsidR="00893756" w:rsidRPr="006D176A">
        <w:rPr>
          <w:rFonts w:asciiTheme="minorHAnsi" w:hAnsiTheme="minorHAnsi" w:cstheme="minorHAnsi"/>
          <w:color w:val="0D124A"/>
        </w:rPr>
        <w:t xml:space="preserve">ased on the current situation: </w:t>
      </w:r>
    </w:p>
    <w:p w:rsidR="00893756" w:rsidRPr="006D176A" w:rsidRDefault="00893756" w:rsidP="009F3369">
      <w:pPr>
        <w:ind w:left="426"/>
        <w:rPr>
          <w:rFonts w:asciiTheme="minorHAnsi" w:hAnsiTheme="minorHAnsi" w:cstheme="minorHAnsi"/>
          <w:color w:val="0D124A"/>
        </w:rPr>
      </w:pPr>
    </w:p>
    <w:p w:rsidR="00893756" w:rsidRPr="006D176A" w:rsidRDefault="006D3617" w:rsidP="00D64D99">
      <w:pPr>
        <w:pStyle w:val="ListParagraph"/>
        <w:widowControl/>
        <w:autoSpaceDE/>
        <w:autoSpaceDN/>
        <w:adjustRightInd/>
        <w:spacing w:line="240" w:lineRule="auto"/>
        <w:ind w:right="0" w:hanging="294"/>
        <w:contextualSpacing w:val="0"/>
        <w:textAlignment w:val="auto"/>
        <w:rPr>
          <w:color w:val="0D124A"/>
        </w:rPr>
      </w:pPr>
      <w:r w:rsidRPr="006D176A">
        <w:rPr>
          <w:color w:val="0D124A"/>
        </w:rPr>
        <w:t>Green level of risk</w:t>
      </w:r>
      <w:r w:rsidR="00893756" w:rsidRPr="006D176A">
        <w:rPr>
          <w:color w:val="0D124A"/>
        </w:rPr>
        <w:t xml:space="preserve"> includes:</w:t>
      </w:r>
    </w:p>
    <w:p w:rsidR="00893756" w:rsidRPr="006D176A" w:rsidRDefault="00893756" w:rsidP="00D64D99">
      <w:pPr>
        <w:pStyle w:val="ListParagraph"/>
        <w:widowControl/>
        <w:numPr>
          <w:ilvl w:val="0"/>
          <w:numId w:val="31"/>
        </w:numPr>
        <w:autoSpaceDE/>
        <w:autoSpaceDN/>
        <w:adjustRightInd/>
        <w:spacing w:line="240" w:lineRule="auto"/>
        <w:ind w:left="709" w:right="0"/>
        <w:contextualSpacing w:val="0"/>
        <w:textAlignment w:val="auto"/>
        <w:rPr>
          <w:color w:val="0D124A"/>
        </w:rPr>
      </w:pPr>
      <w:r w:rsidRPr="006D176A">
        <w:rPr>
          <w:color w:val="0D124A"/>
        </w:rPr>
        <w:t xml:space="preserve">all products supplied out of a country not on ‘lock-down’ or ‘high risk’ </w:t>
      </w:r>
    </w:p>
    <w:p w:rsidR="006D3617" w:rsidRPr="006D176A" w:rsidRDefault="006D3617" w:rsidP="00D64D99">
      <w:pPr>
        <w:pStyle w:val="ListParagraph"/>
        <w:widowControl/>
        <w:numPr>
          <w:ilvl w:val="0"/>
          <w:numId w:val="29"/>
        </w:numPr>
        <w:autoSpaceDE/>
        <w:autoSpaceDN/>
        <w:adjustRightInd/>
        <w:spacing w:line="240" w:lineRule="auto"/>
        <w:ind w:left="709" w:right="0"/>
        <w:contextualSpacing w:val="0"/>
        <w:textAlignment w:val="auto"/>
        <w:rPr>
          <w:color w:val="0D124A"/>
        </w:rPr>
      </w:pPr>
      <w:r w:rsidRPr="006D176A">
        <w:rPr>
          <w:color w:val="0D124A"/>
        </w:rPr>
        <w:t xml:space="preserve">products sourced from a </w:t>
      </w:r>
      <w:r w:rsidR="00893756" w:rsidRPr="006D176A">
        <w:rPr>
          <w:color w:val="0D124A"/>
        </w:rPr>
        <w:t xml:space="preserve">country </w:t>
      </w:r>
      <w:r w:rsidRPr="006D176A">
        <w:rPr>
          <w:color w:val="0D124A"/>
        </w:rPr>
        <w:t>under ‘lock-</w:t>
      </w:r>
      <w:r w:rsidR="00893756" w:rsidRPr="006D176A">
        <w:rPr>
          <w:color w:val="0D124A"/>
        </w:rPr>
        <w:t>down</w:t>
      </w:r>
      <w:r w:rsidRPr="006D176A">
        <w:rPr>
          <w:color w:val="0D124A"/>
        </w:rPr>
        <w:t>’ deemed ‘high-risk’ but originating from a different part of that country where there is no imminent supply risk, where stock is already laid-down and can be shipped or where we already have high levels of stock in the UK</w:t>
      </w:r>
    </w:p>
    <w:p w:rsidR="006D3617" w:rsidRPr="006D176A" w:rsidRDefault="006D3617" w:rsidP="00D64D99">
      <w:pPr>
        <w:pStyle w:val="ListParagraph"/>
        <w:widowControl/>
        <w:numPr>
          <w:ilvl w:val="0"/>
          <w:numId w:val="29"/>
        </w:numPr>
        <w:autoSpaceDE/>
        <w:autoSpaceDN/>
        <w:adjustRightInd/>
        <w:spacing w:line="240" w:lineRule="auto"/>
        <w:ind w:left="709" w:right="0"/>
        <w:contextualSpacing w:val="0"/>
        <w:textAlignment w:val="auto"/>
        <w:rPr>
          <w:color w:val="0D124A"/>
        </w:rPr>
      </w:pPr>
      <w:proofErr w:type="gramStart"/>
      <w:r w:rsidRPr="006D176A">
        <w:rPr>
          <w:color w:val="0D124A"/>
        </w:rPr>
        <w:t>or</w:t>
      </w:r>
      <w:proofErr w:type="gramEnd"/>
      <w:r w:rsidRPr="006D176A">
        <w:rPr>
          <w:color w:val="0D124A"/>
        </w:rPr>
        <w:t xml:space="preserve"> products which are sourced from multiple locations where supply can be easily switched to unaffected countries.</w:t>
      </w:r>
    </w:p>
    <w:p w:rsidR="006D3617" w:rsidRPr="006D176A" w:rsidRDefault="006D3617" w:rsidP="006D3617">
      <w:pPr>
        <w:ind w:left="720"/>
        <w:rPr>
          <w:color w:val="0D124A"/>
        </w:rPr>
      </w:pPr>
    </w:p>
    <w:p w:rsidR="00893756" w:rsidRPr="006D176A" w:rsidRDefault="006D3617" w:rsidP="00D64D99">
      <w:pPr>
        <w:ind w:left="720" w:hanging="294"/>
        <w:rPr>
          <w:rFonts w:asciiTheme="minorHAnsi" w:hAnsiTheme="minorHAnsi" w:cstheme="minorHAnsi"/>
          <w:color w:val="0D124A"/>
        </w:rPr>
      </w:pPr>
      <w:r w:rsidRPr="006D176A">
        <w:rPr>
          <w:rFonts w:asciiTheme="minorHAnsi" w:hAnsiTheme="minorHAnsi" w:cstheme="minorHAnsi"/>
          <w:color w:val="0D124A"/>
        </w:rPr>
        <w:t>Amber level of risk includes:</w:t>
      </w:r>
    </w:p>
    <w:p w:rsidR="006D3617" w:rsidRPr="006D176A" w:rsidRDefault="00893756" w:rsidP="00D64D99">
      <w:pPr>
        <w:pStyle w:val="ListParagraph"/>
        <w:widowControl/>
        <w:numPr>
          <w:ilvl w:val="0"/>
          <w:numId w:val="29"/>
        </w:numPr>
        <w:autoSpaceDE/>
        <w:autoSpaceDN/>
        <w:adjustRightInd/>
        <w:spacing w:line="240" w:lineRule="auto"/>
        <w:ind w:left="709" w:right="0" w:hanging="283"/>
        <w:contextualSpacing w:val="0"/>
        <w:textAlignment w:val="auto"/>
        <w:rPr>
          <w:color w:val="0D124A"/>
        </w:rPr>
      </w:pPr>
      <w:r w:rsidRPr="006D176A">
        <w:rPr>
          <w:color w:val="0D124A"/>
        </w:rPr>
        <w:t>product</w:t>
      </w:r>
      <w:r w:rsidR="0083108E" w:rsidRPr="006D176A">
        <w:rPr>
          <w:color w:val="0D124A"/>
        </w:rPr>
        <w:t>s</w:t>
      </w:r>
      <w:r w:rsidRPr="006D176A">
        <w:rPr>
          <w:color w:val="0D124A"/>
        </w:rPr>
        <w:t xml:space="preserve"> sourced from countr</w:t>
      </w:r>
      <w:r w:rsidR="006D3617" w:rsidRPr="006D176A">
        <w:rPr>
          <w:color w:val="0D124A"/>
        </w:rPr>
        <w:t>ies that have been infected by the virus but which are not high-risk or in lock-down</w:t>
      </w:r>
    </w:p>
    <w:p w:rsidR="00893756" w:rsidRPr="006D176A" w:rsidRDefault="00893756" w:rsidP="00D64D99">
      <w:pPr>
        <w:pStyle w:val="ListParagraph"/>
        <w:widowControl/>
        <w:numPr>
          <w:ilvl w:val="0"/>
          <w:numId w:val="29"/>
        </w:numPr>
        <w:autoSpaceDE/>
        <w:autoSpaceDN/>
        <w:adjustRightInd/>
        <w:spacing w:line="240" w:lineRule="auto"/>
        <w:ind w:left="709" w:right="0" w:hanging="283"/>
        <w:contextualSpacing w:val="0"/>
        <w:textAlignment w:val="auto"/>
        <w:rPr>
          <w:color w:val="0D124A"/>
        </w:rPr>
      </w:pPr>
      <w:proofErr w:type="gramStart"/>
      <w:r w:rsidRPr="006D176A">
        <w:rPr>
          <w:color w:val="0D124A"/>
        </w:rPr>
        <w:t>or</w:t>
      </w:r>
      <w:proofErr w:type="gramEnd"/>
      <w:r w:rsidRPr="006D176A">
        <w:rPr>
          <w:color w:val="0D124A"/>
        </w:rPr>
        <w:t xml:space="preserve"> </w:t>
      </w:r>
      <w:r w:rsidR="0083108E" w:rsidRPr="006D176A">
        <w:rPr>
          <w:color w:val="0D124A"/>
        </w:rPr>
        <w:t xml:space="preserve">where </w:t>
      </w:r>
      <w:r w:rsidRPr="006D176A">
        <w:rPr>
          <w:color w:val="0D124A"/>
        </w:rPr>
        <w:t xml:space="preserve">product has been produced and </w:t>
      </w:r>
      <w:r w:rsidR="0083108E" w:rsidRPr="006D176A">
        <w:rPr>
          <w:color w:val="0D124A"/>
        </w:rPr>
        <w:t xml:space="preserve">stored but there could be </w:t>
      </w:r>
      <w:r w:rsidRPr="006D176A">
        <w:rPr>
          <w:color w:val="0D124A"/>
        </w:rPr>
        <w:t>future risk of inability to supply based on country restrictions</w:t>
      </w:r>
      <w:r w:rsidR="0083108E" w:rsidRPr="006D176A">
        <w:rPr>
          <w:color w:val="0D124A"/>
        </w:rPr>
        <w:t>.</w:t>
      </w:r>
    </w:p>
    <w:p w:rsidR="0083108E" w:rsidRPr="006D176A" w:rsidRDefault="0083108E" w:rsidP="0083108E">
      <w:pPr>
        <w:rPr>
          <w:color w:val="0D124A"/>
        </w:rPr>
      </w:pPr>
    </w:p>
    <w:p w:rsidR="00D64D99" w:rsidRPr="006D176A" w:rsidRDefault="0083108E" w:rsidP="00D64D99">
      <w:pPr>
        <w:ind w:left="426"/>
        <w:rPr>
          <w:rFonts w:asciiTheme="minorHAnsi" w:hAnsiTheme="minorHAnsi" w:cstheme="minorHAnsi"/>
          <w:color w:val="0D124A"/>
        </w:rPr>
      </w:pPr>
      <w:r w:rsidRPr="006D176A">
        <w:rPr>
          <w:rFonts w:asciiTheme="minorHAnsi" w:hAnsiTheme="minorHAnsi" w:cstheme="minorHAnsi"/>
          <w:color w:val="0D124A"/>
        </w:rPr>
        <w:t>Red level of risk includes</w:t>
      </w:r>
      <w:r w:rsidR="00D64D99" w:rsidRPr="006D176A">
        <w:rPr>
          <w:rFonts w:asciiTheme="minorHAnsi" w:hAnsiTheme="minorHAnsi" w:cstheme="minorHAnsi"/>
          <w:color w:val="0D124A"/>
        </w:rPr>
        <w:t>:</w:t>
      </w:r>
    </w:p>
    <w:p w:rsidR="00893756" w:rsidRPr="006D176A" w:rsidRDefault="0083108E" w:rsidP="002B798C">
      <w:pPr>
        <w:pStyle w:val="ListParagraph"/>
        <w:numPr>
          <w:ilvl w:val="0"/>
          <w:numId w:val="35"/>
        </w:numPr>
        <w:spacing w:line="240" w:lineRule="auto"/>
        <w:ind w:left="709" w:hanging="283"/>
        <w:rPr>
          <w:rFonts w:asciiTheme="minorHAnsi" w:hAnsiTheme="minorHAnsi" w:cstheme="minorHAnsi"/>
          <w:color w:val="0D124A"/>
        </w:rPr>
      </w:pPr>
      <w:proofErr w:type="gramStart"/>
      <w:r w:rsidRPr="006D176A">
        <w:rPr>
          <w:rFonts w:asciiTheme="minorHAnsi" w:hAnsiTheme="minorHAnsi" w:cstheme="minorHAnsi"/>
          <w:color w:val="0D124A"/>
        </w:rPr>
        <w:t>products</w:t>
      </w:r>
      <w:proofErr w:type="gramEnd"/>
      <w:r w:rsidRPr="006D176A">
        <w:rPr>
          <w:rFonts w:asciiTheme="minorHAnsi" w:hAnsiTheme="minorHAnsi" w:cstheme="minorHAnsi"/>
          <w:color w:val="0D124A"/>
        </w:rPr>
        <w:t xml:space="preserve"> sourced or stored </w:t>
      </w:r>
      <w:r w:rsidR="00D64D99" w:rsidRPr="006D176A">
        <w:rPr>
          <w:rFonts w:asciiTheme="minorHAnsi" w:hAnsiTheme="minorHAnsi" w:cstheme="minorHAnsi"/>
          <w:color w:val="0D124A"/>
        </w:rPr>
        <w:t xml:space="preserve">in lock-down or high-risk areas </w:t>
      </w:r>
      <w:r w:rsidRPr="006D176A">
        <w:rPr>
          <w:rFonts w:asciiTheme="minorHAnsi" w:hAnsiTheme="minorHAnsi" w:cstheme="minorHAnsi"/>
          <w:color w:val="0D124A"/>
        </w:rPr>
        <w:t xml:space="preserve">where there is a current or imminent threat to supply. </w:t>
      </w:r>
    </w:p>
    <w:p w:rsidR="0083108E" w:rsidRPr="006D176A" w:rsidRDefault="0083108E" w:rsidP="0083108E">
      <w:pPr>
        <w:ind w:left="720"/>
        <w:rPr>
          <w:rFonts w:asciiTheme="minorHAnsi" w:hAnsiTheme="minorHAnsi" w:cstheme="minorHAnsi"/>
          <w:color w:val="0D124A"/>
        </w:rPr>
      </w:pPr>
    </w:p>
    <w:p w:rsidR="00893756" w:rsidRPr="006D176A" w:rsidRDefault="00880130" w:rsidP="002B798C">
      <w:pPr>
        <w:rPr>
          <w:rFonts w:asciiTheme="minorHAnsi" w:hAnsiTheme="minorHAnsi" w:cstheme="minorHAnsi"/>
          <w:color w:val="0D124A"/>
        </w:rPr>
      </w:pPr>
      <w:r w:rsidRPr="006D176A">
        <w:rPr>
          <w:rFonts w:asciiTheme="minorHAnsi" w:hAnsiTheme="minorHAnsi" w:cstheme="minorHAnsi"/>
          <w:color w:val="0D124A"/>
        </w:rPr>
        <w:t>As the situation develops we will be reviewing the</w:t>
      </w:r>
      <w:r w:rsidR="0083108E" w:rsidRPr="006D176A">
        <w:rPr>
          <w:rFonts w:asciiTheme="minorHAnsi" w:hAnsiTheme="minorHAnsi" w:cstheme="minorHAnsi"/>
          <w:color w:val="0D124A"/>
        </w:rPr>
        <w:t xml:space="preserve"> assessment of </w:t>
      </w:r>
      <w:r w:rsidRPr="006D176A">
        <w:rPr>
          <w:rFonts w:asciiTheme="minorHAnsi" w:hAnsiTheme="minorHAnsi" w:cstheme="minorHAnsi"/>
          <w:color w:val="0D124A"/>
        </w:rPr>
        <w:t>green, amber and red risk weekly</w:t>
      </w:r>
      <w:r w:rsidR="00844AB5" w:rsidRPr="006D176A">
        <w:rPr>
          <w:rFonts w:asciiTheme="minorHAnsi" w:hAnsiTheme="minorHAnsi" w:cstheme="minorHAnsi"/>
          <w:color w:val="0D124A"/>
        </w:rPr>
        <w:t xml:space="preserve">, taking into account any changes in countries or regions that become ‘locked-down’ or ‘high-risk’ and </w:t>
      </w:r>
      <w:r w:rsidRPr="006D176A">
        <w:rPr>
          <w:rFonts w:asciiTheme="minorHAnsi" w:hAnsiTheme="minorHAnsi" w:cstheme="minorHAnsi"/>
          <w:color w:val="0D124A"/>
        </w:rPr>
        <w:t>seeking ongoing advice from suppliers about availability of at-risk products.</w:t>
      </w:r>
    </w:p>
    <w:p w:rsidR="00893756" w:rsidRPr="006D176A" w:rsidRDefault="00893756" w:rsidP="009F3369">
      <w:pPr>
        <w:ind w:left="426"/>
        <w:rPr>
          <w:rFonts w:asciiTheme="minorHAnsi" w:hAnsiTheme="minorHAnsi" w:cstheme="minorHAnsi"/>
          <w:color w:val="0D124A"/>
        </w:rPr>
      </w:pPr>
    </w:p>
    <w:p w:rsidR="009F3369" w:rsidRPr="006D176A" w:rsidRDefault="009F3369" w:rsidP="002B798C">
      <w:pPr>
        <w:rPr>
          <w:rFonts w:asciiTheme="minorHAnsi" w:hAnsiTheme="minorHAnsi" w:cstheme="minorHAnsi"/>
          <w:color w:val="0D124A"/>
        </w:rPr>
      </w:pPr>
      <w:r w:rsidRPr="006D176A">
        <w:rPr>
          <w:rFonts w:asciiTheme="minorHAnsi" w:hAnsiTheme="minorHAnsi" w:cstheme="minorHAnsi"/>
          <w:color w:val="0D124A"/>
        </w:rPr>
        <w:t xml:space="preserve">Where we assess an amber or red level of risk, we are investigating sourcing alternatives from alternative locations, or building contingency stock levels of those items.  </w:t>
      </w:r>
    </w:p>
    <w:p w:rsidR="009F3369" w:rsidRPr="006D176A" w:rsidRDefault="009F3369" w:rsidP="002B798C">
      <w:pPr>
        <w:rPr>
          <w:rFonts w:asciiTheme="minorHAnsi" w:hAnsiTheme="minorHAnsi" w:cstheme="minorHAnsi"/>
          <w:color w:val="0D124A"/>
        </w:rPr>
      </w:pPr>
    </w:p>
    <w:p w:rsidR="009F3369" w:rsidRPr="006D176A" w:rsidRDefault="009F3369" w:rsidP="002B798C">
      <w:pPr>
        <w:pStyle w:val="Default"/>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Our aim with this review is to prepare for a reasonable worst case scenario, to be timely and transparent in the information we provide to support customers in their own contingency planning.  </w:t>
      </w:r>
    </w:p>
    <w:p w:rsidR="002622F5" w:rsidRPr="006D176A" w:rsidRDefault="002622F5" w:rsidP="00F45BA0">
      <w:pPr>
        <w:rPr>
          <w:rFonts w:ascii="Calibri" w:hAnsi="Calibri" w:cs="Calibri"/>
          <w:color w:val="0D124A"/>
          <w:szCs w:val="22"/>
          <w:lang w:val="en"/>
        </w:rPr>
      </w:pPr>
    </w:p>
    <w:p w:rsidR="002622F5" w:rsidRPr="006D176A" w:rsidRDefault="002622F5" w:rsidP="002622F5">
      <w:pPr>
        <w:rPr>
          <w:rFonts w:asciiTheme="minorHAnsi" w:hAnsiTheme="minorHAnsi" w:cstheme="minorHAnsi"/>
          <w:b/>
          <w:color w:val="0D124A"/>
        </w:rPr>
      </w:pPr>
      <w:r w:rsidRPr="006D176A">
        <w:rPr>
          <w:rFonts w:asciiTheme="minorHAnsi" w:hAnsiTheme="minorHAnsi" w:cstheme="minorHAnsi"/>
          <w:b/>
          <w:color w:val="0D124A"/>
        </w:rPr>
        <w:t xml:space="preserve">What plans do </w:t>
      </w:r>
      <w:proofErr w:type="spellStart"/>
      <w:r w:rsidRPr="006D176A">
        <w:rPr>
          <w:rFonts w:asciiTheme="minorHAnsi" w:hAnsiTheme="minorHAnsi" w:cstheme="minorHAnsi"/>
          <w:b/>
          <w:color w:val="0D124A"/>
        </w:rPr>
        <w:t>Bidfood</w:t>
      </w:r>
      <w:proofErr w:type="spellEnd"/>
      <w:r w:rsidRPr="006D176A">
        <w:rPr>
          <w:rFonts w:asciiTheme="minorHAnsi" w:hAnsiTheme="minorHAnsi" w:cstheme="minorHAnsi"/>
          <w:b/>
          <w:color w:val="0D124A"/>
        </w:rPr>
        <w:t xml:space="preserve"> have in place to maintain continuity of supply should virus spread further in the UK?</w:t>
      </w:r>
    </w:p>
    <w:p w:rsidR="002622F5" w:rsidRPr="006D176A" w:rsidRDefault="002622F5" w:rsidP="002622F5">
      <w:pPr>
        <w:rPr>
          <w:rFonts w:asciiTheme="minorHAnsi" w:hAnsiTheme="minorHAnsi" w:cstheme="minorHAnsi"/>
          <w:b/>
          <w:color w:val="0D124A"/>
        </w:rPr>
      </w:pPr>
    </w:p>
    <w:p w:rsidR="000239E9" w:rsidRPr="006D176A" w:rsidRDefault="002622F5" w:rsidP="002622F5">
      <w:pPr>
        <w:rPr>
          <w:rFonts w:asciiTheme="minorHAnsi" w:hAnsiTheme="minorHAnsi" w:cstheme="minorHAnsi"/>
          <w:color w:val="0D124A"/>
        </w:rPr>
      </w:pPr>
      <w:proofErr w:type="spellStart"/>
      <w:r w:rsidRPr="006D176A">
        <w:rPr>
          <w:rFonts w:asciiTheme="minorHAnsi" w:hAnsiTheme="minorHAnsi" w:cstheme="minorHAnsi"/>
          <w:color w:val="0D124A"/>
        </w:rPr>
        <w:t>Bidfood</w:t>
      </w:r>
      <w:proofErr w:type="spellEnd"/>
      <w:r w:rsidR="00FD79BB" w:rsidRPr="006D176A">
        <w:rPr>
          <w:rFonts w:asciiTheme="minorHAnsi" w:hAnsiTheme="minorHAnsi" w:cstheme="minorHAnsi"/>
          <w:color w:val="0D124A"/>
        </w:rPr>
        <w:t xml:space="preserve"> have a comprehensive P</w:t>
      </w:r>
      <w:r w:rsidRPr="006D176A">
        <w:rPr>
          <w:rFonts w:asciiTheme="minorHAnsi" w:hAnsiTheme="minorHAnsi" w:cstheme="minorHAnsi"/>
          <w:color w:val="0D124A"/>
        </w:rPr>
        <w:t>andemic</w:t>
      </w:r>
      <w:r w:rsidR="00FD79BB" w:rsidRPr="006D176A">
        <w:rPr>
          <w:rFonts w:asciiTheme="minorHAnsi" w:hAnsiTheme="minorHAnsi" w:cstheme="minorHAnsi"/>
          <w:color w:val="0D124A"/>
        </w:rPr>
        <w:t xml:space="preserve"> </w:t>
      </w:r>
      <w:proofErr w:type="gramStart"/>
      <w:r w:rsidR="00FD79BB" w:rsidRPr="006D176A">
        <w:rPr>
          <w:rFonts w:asciiTheme="minorHAnsi" w:hAnsiTheme="minorHAnsi" w:cstheme="minorHAnsi"/>
          <w:color w:val="0D124A"/>
        </w:rPr>
        <w:t>Influenza  S</w:t>
      </w:r>
      <w:r w:rsidRPr="006D176A">
        <w:rPr>
          <w:rFonts w:asciiTheme="minorHAnsi" w:hAnsiTheme="minorHAnsi" w:cstheme="minorHAnsi"/>
          <w:color w:val="0D124A"/>
        </w:rPr>
        <w:t>trategy</w:t>
      </w:r>
      <w:proofErr w:type="gramEnd"/>
      <w:r w:rsidRPr="006D176A">
        <w:rPr>
          <w:rFonts w:asciiTheme="minorHAnsi" w:hAnsiTheme="minorHAnsi" w:cstheme="minorHAnsi"/>
          <w:color w:val="0D124A"/>
        </w:rPr>
        <w:t xml:space="preserve"> document and contingency plan in place to guide action in the event of the threat of epidemics and pandemics</w:t>
      </w:r>
      <w:r w:rsidR="00FD79BB" w:rsidRPr="006D176A">
        <w:rPr>
          <w:rFonts w:asciiTheme="minorHAnsi" w:hAnsiTheme="minorHAnsi" w:cstheme="minorHAnsi"/>
          <w:color w:val="0D124A"/>
        </w:rPr>
        <w:t xml:space="preserve"> such as</w:t>
      </w:r>
      <w:r w:rsidRPr="006D176A">
        <w:rPr>
          <w:rFonts w:asciiTheme="minorHAnsi" w:hAnsiTheme="minorHAnsi" w:cstheme="minorHAnsi"/>
          <w:color w:val="0D124A"/>
        </w:rPr>
        <w:t xml:space="preserve"> influenza. This is currently being revised and updated to reflect the current risk from Covid-19.  </w:t>
      </w:r>
    </w:p>
    <w:p w:rsidR="000239E9" w:rsidRPr="006D176A" w:rsidRDefault="000239E9" w:rsidP="002622F5">
      <w:pPr>
        <w:rPr>
          <w:rFonts w:asciiTheme="minorHAnsi" w:hAnsiTheme="minorHAnsi" w:cstheme="minorHAnsi"/>
          <w:color w:val="0D124A"/>
        </w:rPr>
      </w:pPr>
    </w:p>
    <w:p w:rsidR="002622F5" w:rsidRPr="006D176A" w:rsidRDefault="002622F5" w:rsidP="002622F5">
      <w:pPr>
        <w:rPr>
          <w:rFonts w:asciiTheme="minorHAnsi" w:hAnsiTheme="minorHAnsi" w:cstheme="minorHAnsi"/>
          <w:color w:val="0D124A"/>
        </w:rPr>
      </w:pPr>
      <w:r w:rsidRPr="006D176A">
        <w:rPr>
          <w:rFonts w:asciiTheme="minorHAnsi" w:hAnsiTheme="minorHAnsi" w:cstheme="minorHAnsi"/>
          <w:color w:val="0D124A"/>
        </w:rPr>
        <w:t xml:space="preserve">This scope of this plan covers the precautions and actions necessary to contain the risk of illness, as far as is practicable, to </w:t>
      </w: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staff, to restrict any impact on operations, and to ensure continuity of service to customers. The plan is an addendum to </w:t>
      </w:r>
      <w:proofErr w:type="spellStart"/>
      <w:r w:rsidRPr="006D176A">
        <w:rPr>
          <w:rFonts w:asciiTheme="minorHAnsi" w:hAnsiTheme="minorHAnsi" w:cstheme="minorHAnsi"/>
          <w:color w:val="0D124A"/>
        </w:rPr>
        <w:t>Bidfood’s</w:t>
      </w:r>
      <w:proofErr w:type="spellEnd"/>
      <w:r w:rsidRPr="006D176A">
        <w:rPr>
          <w:rFonts w:asciiTheme="minorHAnsi" w:hAnsiTheme="minorHAnsi" w:cstheme="minorHAnsi"/>
          <w:color w:val="0D124A"/>
        </w:rPr>
        <w:t xml:space="preserve"> wider Business Continuity Plans. </w:t>
      </w:r>
    </w:p>
    <w:p w:rsidR="000239E9" w:rsidRPr="006D176A" w:rsidRDefault="000239E9" w:rsidP="002622F5">
      <w:pPr>
        <w:rPr>
          <w:rFonts w:asciiTheme="minorHAnsi" w:hAnsiTheme="minorHAnsi" w:cstheme="minorHAnsi"/>
          <w:color w:val="0D124A"/>
        </w:rPr>
      </w:pPr>
    </w:p>
    <w:p w:rsidR="000239E9" w:rsidRPr="006D176A" w:rsidRDefault="000239E9" w:rsidP="000239E9">
      <w:pPr>
        <w:rPr>
          <w:rFonts w:asciiTheme="minorHAnsi" w:hAnsiTheme="minorHAnsi" w:cstheme="minorHAnsi"/>
          <w:color w:val="0D124A"/>
        </w:rPr>
      </w:pPr>
      <w:r w:rsidRPr="006D176A">
        <w:rPr>
          <w:rFonts w:asciiTheme="minorHAnsi" w:hAnsiTheme="minorHAnsi" w:cstheme="minorHAnsi"/>
          <w:color w:val="0D124A"/>
        </w:rPr>
        <w:t>All our sites also have a site-specific business continuity plan in place, which establishes guidelines for the movement of stocks between sites should this be necessary in the event of any impact to a site, as well as guidelines on communications, governance, reporting and resource planning amongst other factors.</w:t>
      </w:r>
    </w:p>
    <w:p w:rsidR="000239E9" w:rsidRPr="006D176A" w:rsidRDefault="000239E9" w:rsidP="000239E9">
      <w:pPr>
        <w:pStyle w:val="ListParagraph"/>
        <w:spacing w:line="240" w:lineRule="auto"/>
        <w:ind w:left="284"/>
        <w:rPr>
          <w:rFonts w:asciiTheme="minorHAnsi" w:hAnsiTheme="minorHAnsi" w:cstheme="minorHAnsi"/>
          <w:color w:val="0D124A"/>
        </w:rPr>
      </w:pPr>
    </w:p>
    <w:p w:rsidR="007B3502" w:rsidRPr="006D176A" w:rsidRDefault="007B3502" w:rsidP="007B3502">
      <w:pPr>
        <w:rPr>
          <w:rFonts w:asciiTheme="minorHAnsi" w:hAnsiTheme="minorHAnsi" w:cstheme="minorHAnsi"/>
          <w:color w:val="0D124A"/>
        </w:rPr>
      </w:pP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has an existing extensive infrastructure consist</w:t>
      </w:r>
      <w:r w:rsidR="004F19CD" w:rsidRPr="006D176A">
        <w:rPr>
          <w:rFonts w:asciiTheme="minorHAnsi" w:hAnsiTheme="minorHAnsi" w:cstheme="minorHAnsi"/>
          <w:color w:val="0D124A"/>
        </w:rPr>
        <w:t>ing of 24</w:t>
      </w:r>
      <w:r w:rsidRPr="006D176A">
        <w:rPr>
          <w:rFonts w:asciiTheme="minorHAnsi" w:hAnsiTheme="minorHAnsi" w:cstheme="minorHAnsi"/>
          <w:color w:val="0D124A"/>
        </w:rPr>
        <w:t xml:space="preserve"> sites across the UK which gives us great flexibility for diverting stock in the event that any individual sites are affected. In addition we already hold a level of existing contingency stock to maintain our service during peaks in demand, or supply issues, as well as strategic warehousing and distribution agreements with a number of major logistics providers.</w:t>
      </w:r>
    </w:p>
    <w:p w:rsidR="007B3502" w:rsidRPr="006D176A" w:rsidRDefault="007B3502" w:rsidP="007B3502">
      <w:pPr>
        <w:rPr>
          <w:rFonts w:asciiTheme="minorHAnsi" w:hAnsiTheme="minorHAnsi" w:cstheme="minorHAnsi"/>
          <w:color w:val="0D124A"/>
        </w:rPr>
      </w:pPr>
    </w:p>
    <w:p w:rsidR="00C21544" w:rsidRPr="006D176A" w:rsidRDefault="00C21544" w:rsidP="00F45BA0">
      <w:pPr>
        <w:rPr>
          <w:rFonts w:ascii="Calibri" w:hAnsi="Calibri" w:cs="Calibri"/>
          <w:b/>
          <w:color w:val="0D124A"/>
          <w:szCs w:val="22"/>
          <w:lang w:val="en"/>
        </w:rPr>
      </w:pPr>
      <w:r w:rsidRPr="006D176A">
        <w:rPr>
          <w:rFonts w:ascii="Calibri" w:hAnsi="Calibri" w:cs="Calibri"/>
          <w:b/>
          <w:color w:val="0D124A"/>
          <w:szCs w:val="22"/>
          <w:lang w:val="en"/>
        </w:rPr>
        <w:t xml:space="preserve">What happens if I want to </w:t>
      </w:r>
      <w:r w:rsidR="00384E0A" w:rsidRPr="006D176A">
        <w:rPr>
          <w:rFonts w:ascii="Calibri" w:hAnsi="Calibri" w:cs="Calibri"/>
          <w:b/>
          <w:color w:val="0D124A"/>
          <w:szCs w:val="22"/>
          <w:lang w:val="en"/>
        </w:rPr>
        <w:t>increase</w:t>
      </w:r>
      <w:r w:rsidRPr="006D176A">
        <w:rPr>
          <w:rFonts w:ascii="Calibri" w:hAnsi="Calibri" w:cs="Calibri"/>
          <w:b/>
          <w:color w:val="0D124A"/>
          <w:szCs w:val="22"/>
          <w:lang w:val="en"/>
        </w:rPr>
        <w:t xml:space="preserve"> my orders of some products, or buy products that I don’</w:t>
      </w:r>
      <w:r w:rsidR="00384E0A" w:rsidRPr="006D176A">
        <w:rPr>
          <w:rFonts w:ascii="Calibri" w:hAnsi="Calibri" w:cs="Calibri"/>
          <w:b/>
          <w:color w:val="0D124A"/>
          <w:szCs w:val="22"/>
          <w:lang w:val="en"/>
        </w:rPr>
        <w:t>t usually buy, or stock up on products to prepare in case of a lockdown on my site?</w:t>
      </w:r>
    </w:p>
    <w:p w:rsidR="00A05BE1" w:rsidRPr="006D176A" w:rsidRDefault="00A05BE1" w:rsidP="00F45BA0">
      <w:pPr>
        <w:rPr>
          <w:rFonts w:ascii="Calibri" w:hAnsi="Calibri" w:cs="Calibri"/>
          <w:b/>
          <w:color w:val="0D124A"/>
          <w:szCs w:val="22"/>
          <w:lang w:val="en"/>
        </w:rPr>
      </w:pPr>
    </w:p>
    <w:p w:rsidR="00384E0A" w:rsidRPr="006D176A" w:rsidRDefault="005159ED" w:rsidP="00F45BA0">
      <w:pPr>
        <w:rPr>
          <w:rFonts w:ascii="Calibri" w:hAnsi="Calibri" w:cs="Calibri"/>
          <w:color w:val="0D124A"/>
          <w:szCs w:val="22"/>
          <w:lang w:val="en"/>
        </w:rPr>
      </w:pPr>
      <w:r w:rsidRPr="006D176A">
        <w:rPr>
          <w:rFonts w:ascii="Calibri" w:hAnsi="Calibri" w:cs="Calibri"/>
          <w:color w:val="0D124A"/>
          <w:szCs w:val="22"/>
          <w:lang w:val="en"/>
        </w:rPr>
        <w:t xml:space="preserve">Should you anticipate needing additional stock over and above your normal ordering patterns, please do discuss your requirements with your account manager.  </w:t>
      </w:r>
    </w:p>
    <w:p w:rsidR="005159ED" w:rsidRPr="006D176A" w:rsidRDefault="005159ED" w:rsidP="00F45BA0">
      <w:pPr>
        <w:rPr>
          <w:rFonts w:ascii="Calibri" w:hAnsi="Calibri" w:cs="Calibri"/>
          <w:color w:val="0D124A"/>
          <w:szCs w:val="22"/>
          <w:lang w:val="en"/>
        </w:rPr>
      </w:pPr>
    </w:p>
    <w:p w:rsidR="005159ED" w:rsidRPr="006D176A" w:rsidRDefault="005159ED" w:rsidP="00F45BA0">
      <w:pPr>
        <w:rPr>
          <w:rFonts w:ascii="Calibri" w:hAnsi="Calibri" w:cs="Calibri"/>
          <w:b/>
          <w:color w:val="0D124A"/>
          <w:szCs w:val="22"/>
          <w:lang w:val="en"/>
        </w:rPr>
      </w:pPr>
      <w:r w:rsidRPr="006D176A">
        <w:rPr>
          <w:rFonts w:ascii="Calibri" w:hAnsi="Calibri" w:cs="Calibri"/>
          <w:color w:val="0D124A"/>
          <w:szCs w:val="22"/>
          <w:lang w:val="en"/>
        </w:rPr>
        <w:t xml:space="preserve">However, </w:t>
      </w:r>
      <w:proofErr w:type="spellStart"/>
      <w:r w:rsidRPr="006D176A">
        <w:rPr>
          <w:rFonts w:ascii="Calibri" w:hAnsi="Calibri" w:cs="Calibri"/>
          <w:color w:val="0D124A"/>
          <w:szCs w:val="22"/>
          <w:lang w:val="en"/>
        </w:rPr>
        <w:t>Bidfood</w:t>
      </w:r>
      <w:proofErr w:type="spellEnd"/>
      <w:r w:rsidRPr="006D176A">
        <w:rPr>
          <w:rFonts w:ascii="Calibri" w:hAnsi="Calibri" w:cs="Calibri"/>
          <w:color w:val="0D124A"/>
          <w:szCs w:val="22"/>
          <w:lang w:val="en"/>
        </w:rPr>
        <w:t xml:space="preserve"> are planning to source a range of staple ingredients as a basis for customers who are looking to </w:t>
      </w:r>
      <w:r w:rsidR="00FD79BB" w:rsidRPr="006D176A">
        <w:rPr>
          <w:rFonts w:ascii="Calibri" w:hAnsi="Calibri" w:cs="Calibri"/>
          <w:color w:val="0D124A"/>
          <w:szCs w:val="22"/>
          <w:lang w:val="en"/>
        </w:rPr>
        <w:t>increase stocks of key items</w:t>
      </w:r>
      <w:r w:rsidRPr="006D176A">
        <w:rPr>
          <w:rFonts w:ascii="Calibri" w:hAnsi="Calibri" w:cs="Calibri"/>
          <w:color w:val="0D124A"/>
          <w:szCs w:val="22"/>
          <w:lang w:val="en"/>
        </w:rPr>
        <w:t xml:space="preserve"> as a contingency for any potential ‘lock-down’ or further development of the outbreak in the UK, for example those customers who have a duty of care to residents, patients or prisoners. This range will include frozen and/or ambient products that are key ingredients for those sectors. We will provide further information shortly on this range.</w:t>
      </w:r>
      <w:r w:rsidR="00431C68" w:rsidRPr="006D176A">
        <w:rPr>
          <w:rFonts w:ascii="Calibri" w:hAnsi="Calibri" w:cs="Calibri"/>
          <w:color w:val="0D124A"/>
          <w:szCs w:val="22"/>
          <w:lang w:val="en"/>
        </w:rPr>
        <w:t xml:space="preserve"> If you wish to discuss this or a specific list of products that you wish to source, as a contingency measure, your account manager will be able to </w:t>
      </w:r>
      <w:proofErr w:type="gramStart"/>
      <w:r w:rsidR="00431C68" w:rsidRPr="006D176A">
        <w:rPr>
          <w:rFonts w:ascii="Calibri" w:hAnsi="Calibri" w:cs="Calibri"/>
          <w:color w:val="0D124A"/>
          <w:szCs w:val="22"/>
          <w:lang w:val="en"/>
        </w:rPr>
        <w:t>advise</w:t>
      </w:r>
      <w:proofErr w:type="gramEnd"/>
      <w:r w:rsidR="00431C68" w:rsidRPr="006D176A">
        <w:rPr>
          <w:rFonts w:ascii="Calibri" w:hAnsi="Calibri" w:cs="Calibri"/>
          <w:color w:val="0D124A"/>
          <w:szCs w:val="22"/>
          <w:lang w:val="en"/>
        </w:rPr>
        <w:t>.</w:t>
      </w:r>
    </w:p>
    <w:p w:rsidR="00A05BE1" w:rsidRPr="006D176A" w:rsidRDefault="00A05BE1" w:rsidP="00F45BA0">
      <w:pPr>
        <w:rPr>
          <w:rFonts w:ascii="Calibri" w:hAnsi="Calibri" w:cs="Calibri"/>
          <w:b/>
          <w:color w:val="0D124A"/>
          <w:szCs w:val="22"/>
          <w:lang w:val="en"/>
        </w:rPr>
      </w:pPr>
    </w:p>
    <w:p w:rsidR="00F41D84" w:rsidRPr="006D176A" w:rsidRDefault="00A05BE1" w:rsidP="00F45BA0">
      <w:pPr>
        <w:rPr>
          <w:rFonts w:ascii="Calibri" w:hAnsi="Calibri" w:cs="Calibri"/>
          <w:b/>
          <w:color w:val="0D124A"/>
          <w:szCs w:val="22"/>
          <w:lang w:val="en"/>
        </w:rPr>
      </w:pPr>
      <w:r w:rsidRPr="006D176A">
        <w:rPr>
          <w:rFonts w:ascii="Calibri" w:hAnsi="Calibri" w:cs="Calibri"/>
          <w:b/>
          <w:color w:val="0D124A"/>
          <w:szCs w:val="22"/>
          <w:lang w:val="en"/>
        </w:rPr>
        <w:t xml:space="preserve">Will </w:t>
      </w:r>
      <w:proofErr w:type="spellStart"/>
      <w:r w:rsidRPr="006D176A">
        <w:rPr>
          <w:rFonts w:ascii="Calibri" w:hAnsi="Calibri" w:cs="Calibri"/>
          <w:b/>
          <w:color w:val="0D124A"/>
          <w:szCs w:val="22"/>
          <w:lang w:val="en"/>
        </w:rPr>
        <w:t>Bidfood</w:t>
      </w:r>
      <w:proofErr w:type="spellEnd"/>
      <w:r w:rsidRPr="006D176A">
        <w:rPr>
          <w:rFonts w:ascii="Calibri" w:hAnsi="Calibri" w:cs="Calibri"/>
          <w:b/>
          <w:color w:val="0D124A"/>
          <w:szCs w:val="22"/>
          <w:lang w:val="en"/>
        </w:rPr>
        <w:t xml:space="preserve"> provide these on a sale or return basis?</w:t>
      </w:r>
      <w:r w:rsidR="00F41D84" w:rsidRPr="006D176A">
        <w:rPr>
          <w:rFonts w:ascii="Calibri" w:hAnsi="Calibri" w:cs="Calibri"/>
          <w:b/>
          <w:color w:val="0D124A"/>
          <w:szCs w:val="22"/>
          <w:lang w:val="en"/>
        </w:rPr>
        <w:t xml:space="preserve">  </w:t>
      </w:r>
    </w:p>
    <w:p w:rsidR="00A05BE1" w:rsidRPr="006D176A" w:rsidRDefault="00F41D84" w:rsidP="00F45BA0">
      <w:pPr>
        <w:rPr>
          <w:rFonts w:ascii="Calibri" w:hAnsi="Calibri" w:cs="Calibri"/>
          <w:color w:val="0D124A"/>
          <w:szCs w:val="22"/>
          <w:lang w:val="en"/>
        </w:rPr>
      </w:pPr>
      <w:r w:rsidRPr="006D176A">
        <w:rPr>
          <w:rFonts w:ascii="Calibri" w:hAnsi="Calibri" w:cs="Calibri"/>
          <w:color w:val="0D124A"/>
          <w:szCs w:val="22"/>
          <w:lang w:val="en"/>
        </w:rPr>
        <w:t xml:space="preserve">Unfortunately we are not able to offer a sale or return </w:t>
      </w:r>
      <w:r w:rsidR="00C259F5" w:rsidRPr="006D176A">
        <w:rPr>
          <w:rFonts w:ascii="Calibri" w:hAnsi="Calibri" w:cs="Calibri"/>
          <w:color w:val="0D124A"/>
          <w:szCs w:val="22"/>
          <w:lang w:val="en"/>
        </w:rPr>
        <w:t>arrangement on products stocked as part of a contingency plan for COVID-19.</w:t>
      </w:r>
    </w:p>
    <w:p w:rsidR="00A05BE1" w:rsidRPr="006D176A" w:rsidRDefault="00A05BE1" w:rsidP="00F45BA0">
      <w:pPr>
        <w:rPr>
          <w:rFonts w:ascii="Calibri" w:hAnsi="Calibri" w:cs="Calibri"/>
          <w:b/>
          <w:color w:val="0D124A"/>
          <w:szCs w:val="22"/>
          <w:lang w:val="en"/>
        </w:rPr>
      </w:pPr>
    </w:p>
    <w:p w:rsidR="00F41D84" w:rsidRPr="006D176A" w:rsidRDefault="00F41D84" w:rsidP="00F45BA0">
      <w:pPr>
        <w:rPr>
          <w:rFonts w:asciiTheme="minorHAnsi" w:hAnsiTheme="minorHAnsi" w:cstheme="minorHAnsi"/>
          <w:b/>
          <w:color w:val="0D124A"/>
        </w:rPr>
      </w:pPr>
      <w:r w:rsidRPr="006D176A">
        <w:rPr>
          <w:rFonts w:asciiTheme="minorHAnsi" w:hAnsiTheme="minorHAnsi" w:cstheme="minorHAnsi"/>
          <w:b/>
          <w:color w:val="0D124A"/>
        </w:rPr>
        <w:t xml:space="preserve">Will </w:t>
      </w:r>
      <w:proofErr w:type="spellStart"/>
      <w:r w:rsidRPr="006D176A">
        <w:rPr>
          <w:rFonts w:asciiTheme="minorHAnsi" w:hAnsiTheme="minorHAnsi" w:cstheme="minorHAnsi"/>
          <w:b/>
          <w:color w:val="0D124A"/>
        </w:rPr>
        <w:t>Bidfood</w:t>
      </w:r>
      <w:proofErr w:type="spellEnd"/>
      <w:r w:rsidRPr="006D176A">
        <w:rPr>
          <w:rFonts w:asciiTheme="minorHAnsi" w:hAnsiTheme="minorHAnsi" w:cstheme="minorHAnsi"/>
          <w:b/>
          <w:color w:val="0D124A"/>
        </w:rPr>
        <w:t xml:space="preserve"> continue to make deliveries in the event </w:t>
      </w:r>
      <w:r w:rsidR="005159ED" w:rsidRPr="006D176A">
        <w:rPr>
          <w:rFonts w:asciiTheme="minorHAnsi" w:hAnsiTheme="minorHAnsi" w:cstheme="minorHAnsi"/>
          <w:b/>
          <w:color w:val="0D124A"/>
        </w:rPr>
        <w:t>that any of my sites are under ‘lock-down’?</w:t>
      </w:r>
      <w:r w:rsidRPr="006D176A">
        <w:rPr>
          <w:rFonts w:asciiTheme="minorHAnsi" w:hAnsiTheme="minorHAnsi" w:cstheme="minorHAnsi"/>
          <w:b/>
          <w:color w:val="0D124A"/>
        </w:rPr>
        <w:t xml:space="preserve"> </w:t>
      </w:r>
    </w:p>
    <w:p w:rsidR="00F41D84" w:rsidRPr="006D176A" w:rsidRDefault="00F41D84" w:rsidP="00F45BA0">
      <w:pPr>
        <w:rPr>
          <w:rFonts w:asciiTheme="minorHAnsi" w:hAnsiTheme="minorHAnsi" w:cstheme="minorHAnsi"/>
          <w:b/>
          <w:color w:val="0D124A"/>
        </w:rPr>
      </w:pPr>
    </w:p>
    <w:p w:rsidR="00F41D84" w:rsidRPr="006D176A" w:rsidRDefault="00F41D84" w:rsidP="00F41D84">
      <w:pPr>
        <w:rPr>
          <w:rFonts w:asciiTheme="minorHAnsi" w:hAnsiTheme="minorHAnsi" w:cstheme="minorHAnsi"/>
          <w:color w:val="0D124A"/>
        </w:rPr>
      </w:pPr>
      <w:r w:rsidRPr="006D176A">
        <w:rPr>
          <w:rFonts w:asciiTheme="minorHAnsi" w:hAnsiTheme="minorHAnsi" w:cstheme="minorHAnsi"/>
          <w:color w:val="0D124A"/>
        </w:rPr>
        <w:t>If your site becomes affected by a coronavirus outbreak, and undergoes a ‘lock-down’, we would take guidance from government agencies, and would liaise directly with you to find a safe way of ensuring continuity of deliveries where possible. This may</w:t>
      </w:r>
      <w:r w:rsidR="00384E0A" w:rsidRPr="006D176A">
        <w:rPr>
          <w:rFonts w:asciiTheme="minorHAnsi" w:hAnsiTheme="minorHAnsi" w:cstheme="minorHAnsi"/>
          <w:color w:val="0D124A"/>
        </w:rPr>
        <w:t>,</w:t>
      </w:r>
      <w:r w:rsidRPr="006D176A">
        <w:rPr>
          <w:rFonts w:asciiTheme="minorHAnsi" w:hAnsiTheme="minorHAnsi" w:cstheme="minorHAnsi"/>
          <w:color w:val="0D124A"/>
        </w:rPr>
        <w:t xml:space="preserve"> for example</w:t>
      </w:r>
      <w:r w:rsidR="00384E0A" w:rsidRPr="006D176A">
        <w:rPr>
          <w:rFonts w:asciiTheme="minorHAnsi" w:hAnsiTheme="minorHAnsi" w:cstheme="minorHAnsi"/>
          <w:color w:val="0D124A"/>
        </w:rPr>
        <w:t>,</w:t>
      </w:r>
      <w:r w:rsidRPr="006D176A">
        <w:rPr>
          <w:rFonts w:asciiTheme="minorHAnsi" w:hAnsiTheme="minorHAnsi" w:cstheme="minorHAnsi"/>
          <w:color w:val="0D124A"/>
        </w:rPr>
        <w:t xml:space="preserve"> involve simply dropping off your order and driving away</w:t>
      </w:r>
      <w:r w:rsidR="00384E0A" w:rsidRPr="006D176A">
        <w:rPr>
          <w:rFonts w:asciiTheme="minorHAnsi" w:hAnsiTheme="minorHAnsi" w:cstheme="minorHAnsi"/>
          <w:color w:val="0D124A"/>
        </w:rPr>
        <w:t>,</w:t>
      </w:r>
      <w:r w:rsidRPr="006D176A">
        <w:rPr>
          <w:rFonts w:asciiTheme="minorHAnsi" w:hAnsiTheme="minorHAnsi" w:cstheme="minorHAnsi"/>
          <w:color w:val="0D124A"/>
        </w:rPr>
        <w:t xml:space="preserve"> which would involve leaving the order unchecked. </w:t>
      </w:r>
      <w:r w:rsidR="00384E0A" w:rsidRPr="006D176A">
        <w:rPr>
          <w:rFonts w:asciiTheme="minorHAnsi" w:hAnsiTheme="minorHAnsi" w:cstheme="minorHAnsi"/>
          <w:color w:val="0D124A"/>
        </w:rPr>
        <w:t>Unfortunately in</w:t>
      </w:r>
      <w:r w:rsidRPr="006D176A">
        <w:rPr>
          <w:rFonts w:asciiTheme="minorHAnsi" w:hAnsiTheme="minorHAnsi" w:cstheme="minorHAnsi"/>
          <w:color w:val="0D124A"/>
        </w:rPr>
        <w:t xml:space="preserve"> this instance we would not be able to accep</w:t>
      </w:r>
      <w:r w:rsidR="00384E0A" w:rsidRPr="006D176A">
        <w:rPr>
          <w:rFonts w:asciiTheme="minorHAnsi" w:hAnsiTheme="minorHAnsi" w:cstheme="minorHAnsi"/>
          <w:color w:val="0D124A"/>
        </w:rPr>
        <w:t>t any credit claims</w:t>
      </w:r>
      <w:r w:rsidRPr="006D176A">
        <w:rPr>
          <w:rFonts w:asciiTheme="minorHAnsi" w:hAnsiTheme="minorHAnsi" w:cstheme="minorHAnsi"/>
          <w:color w:val="0D124A"/>
        </w:rPr>
        <w:t>.</w:t>
      </w:r>
    </w:p>
    <w:p w:rsidR="00F41D84" w:rsidRPr="006D176A" w:rsidRDefault="00F41D84" w:rsidP="00F41D84">
      <w:pPr>
        <w:rPr>
          <w:color w:val="0D124A"/>
        </w:rPr>
      </w:pPr>
    </w:p>
    <w:p w:rsidR="00F41D84" w:rsidRPr="006D176A" w:rsidRDefault="00F41D84" w:rsidP="00F41D84">
      <w:pPr>
        <w:rPr>
          <w:rFonts w:asciiTheme="minorHAnsi" w:hAnsiTheme="minorHAnsi" w:cstheme="minorHAnsi"/>
          <w:color w:val="0D124A"/>
          <w:szCs w:val="22"/>
        </w:rPr>
      </w:pPr>
      <w:r w:rsidRPr="006D176A">
        <w:rPr>
          <w:rFonts w:asciiTheme="minorHAnsi" w:hAnsiTheme="minorHAnsi" w:cstheme="minorHAnsi"/>
          <w:color w:val="0D124A"/>
        </w:rPr>
        <w:t>We take both the health and safety of our employees and our mission to deliver service excellence to our customers very seriously, and would work closely with the customers minimise any potential disruption to continuity of supply to sites.</w:t>
      </w:r>
    </w:p>
    <w:p w:rsidR="00C652FC" w:rsidRPr="006D176A" w:rsidRDefault="00C652FC" w:rsidP="00105E9C">
      <w:pPr>
        <w:rPr>
          <w:rFonts w:asciiTheme="minorHAnsi" w:hAnsiTheme="minorHAnsi" w:cstheme="minorHAnsi"/>
          <w:b/>
          <w:color w:val="0D124A"/>
        </w:rPr>
      </w:pPr>
    </w:p>
    <w:p w:rsidR="00C652FC" w:rsidRPr="006D176A" w:rsidRDefault="00C652FC" w:rsidP="00105E9C">
      <w:pPr>
        <w:rPr>
          <w:rFonts w:asciiTheme="minorHAnsi" w:hAnsiTheme="minorHAnsi" w:cstheme="minorHAnsi"/>
          <w:b/>
          <w:color w:val="0D124A"/>
        </w:rPr>
      </w:pPr>
      <w:r w:rsidRPr="006D176A">
        <w:rPr>
          <w:rFonts w:asciiTheme="minorHAnsi" w:hAnsiTheme="minorHAnsi" w:cstheme="minorHAnsi"/>
          <w:b/>
          <w:color w:val="0D124A"/>
        </w:rPr>
        <w:t xml:space="preserve">What precautions have </w:t>
      </w:r>
      <w:proofErr w:type="spellStart"/>
      <w:r w:rsidRPr="006D176A">
        <w:rPr>
          <w:rFonts w:asciiTheme="minorHAnsi" w:hAnsiTheme="minorHAnsi" w:cstheme="minorHAnsi"/>
          <w:b/>
          <w:color w:val="0D124A"/>
        </w:rPr>
        <w:t>Bidfood</w:t>
      </w:r>
      <w:proofErr w:type="spellEnd"/>
      <w:r w:rsidRPr="006D176A">
        <w:rPr>
          <w:rFonts w:asciiTheme="minorHAnsi" w:hAnsiTheme="minorHAnsi" w:cstheme="minorHAnsi"/>
          <w:b/>
          <w:color w:val="0D124A"/>
        </w:rPr>
        <w:t xml:space="preserve"> advised its employees to take to reduce the risk of spreading inflection?</w:t>
      </w:r>
    </w:p>
    <w:p w:rsidR="00F76BF9" w:rsidRPr="006D176A" w:rsidRDefault="00F76BF9" w:rsidP="00105E9C">
      <w:pPr>
        <w:rPr>
          <w:rFonts w:asciiTheme="minorHAnsi" w:hAnsiTheme="minorHAnsi" w:cstheme="minorHAnsi"/>
          <w:b/>
          <w:color w:val="0D124A"/>
        </w:rPr>
      </w:pPr>
    </w:p>
    <w:p w:rsidR="006F7019" w:rsidRPr="006D176A" w:rsidRDefault="006F7019" w:rsidP="006F7019">
      <w:pPr>
        <w:rPr>
          <w:rFonts w:asciiTheme="minorHAnsi" w:hAnsiTheme="minorHAnsi" w:cstheme="minorHAnsi"/>
          <w:color w:val="0D124A"/>
        </w:rPr>
      </w:pP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employees have been advised to take the following precautions</w:t>
      </w:r>
      <w:r w:rsidR="004633C4" w:rsidRPr="006D176A">
        <w:rPr>
          <w:rFonts w:asciiTheme="minorHAnsi" w:hAnsiTheme="minorHAnsi" w:cstheme="minorHAnsi"/>
          <w:color w:val="0D124A"/>
        </w:rPr>
        <w:t>, in line with advice from the Department of Health and Social Services and Public Health England</w:t>
      </w:r>
      <w:r w:rsidRPr="006D176A">
        <w:rPr>
          <w:rFonts w:asciiTheme="minorHAnsi" w:hAnsiTheme="minorHAnsi" w:cstheme="minorHAnsi"/>
          <w:color w:val="0D124A"/>
        </w:rPr>
        <w:t>:</w:t>
      </w:r>
    </w:p>
    <w:p w:rsidR="006F7019" w:rsidRPr="006D176A" w:rsidRDefault="006F7019" w:rsidP="006F7019">
      <w:pPr>
        <w:rPr>
          <w:rFonts w:asciiTheme="minorHAnsi" w:hAnsiTheme="minorHAnsi" w:cstheme="minorHAnsi"/>
          <w:b/>
          <w:color w:val="0D124A"/>
          <w:szCs w:val="22"/>
        </w:rPr>
      </w:pPr>
    </w:p>
    <w:p w:rsidR="006F7019" w:rsidRPr="006D176A" w:rsidRDefault="006F7019" w:rsidP="006F7019">
      <w:pPr>
        <w:rPr>
          <w:rFonts w:asciiTheme="minorHAnsi" w:hAnsiTheme="minorHAnsi" w:cstheme="minorHAnsi"/>
          <w:color w:val="0D124A"/>
          <w:szCs w:val="22"/>
        </w:rPr>
      </w:pPr>
      <w:r w:rsidRPr="006D176A">
        <w:rPr>
          <w:rFonts w:asciiTheme="minorHAnsi" w:hAnsiTheme="minorHAnsi" w:cstheme="minorHAnsi"/>
          <w:color w:val="0D124A"/>
          <w:szCs w:val="22"/>
        </w:rPr>
        <w:t>As with general colds and flu, good hygiene can help limit the risk of catching a virus.</w:t>
      </w:r>
    </w:p>
    <w:p w:rsidR="00D36CFC" w:rsidRPr="006D176A" w:rsidRDefault="00D36CFC" w:rsidP="00D36CFC">
      <w:pPr>
        <w:pStyle w:val="ListParagraph"/>
        <w:widowControl/>
        <w:numPr>
          <w:ilvl w:val="0"/>
          <w:numId w:val="34"/>
        </w:numPr>
        <w:autoSpaceDE/>
        <w:autoSpaceDN/>
        <w:adjustRightInd/>
        <w:spacing w:line="259" w:lineRule="auto"/>
        <w:ind w:right="0"/>
        <w:jc w:val="both"/>
        <w:textAlignment w:val="auto"/>
        <w:rPr>
          <w:rFonts w:asciiTheme="minorHAnsi" w:hAnsiTheme="minorHAnsi" w:cstheme="minorHAnsi"/>
          <w:color w:val="0D124A"/>
        </w:rPr>
      </w:pPr>
      <w:r w:rsidRPr="006D176A">
        <w:rPr>
          <w:rFonts w:asciiTheme="minorHAnsi" w:hAnsiTheme="minorHAnsi" w:cstheme="minorHAnsi"/>
          <w:b/>
          <w:color w:val="0D124A"/>
        </w:rPr>
        <w:t xml:space="preserve">Regularly wash your hands </w:t>
      </w:r>
      <w:r w:rsidRPr="006D176A">
        <w:rPr>
          <w:rFonts w:asciiTheme="minorHAnsi" w:hAnsiTheme="minorHAnsi" w:cstheme="minorHAnsi"/>
          <w:color w:val="0D124A"/>
        </w:rPr>
        <w:t>with soap and warm water or an alcohol-based hand rub, especially after direct contact with ill people or their environment;</w:t>
      </w:r>
    </w:p>
    <w:p w:rsidR="00D36CFC" w:rsidRPr="006D176A" w:rsidRDefault="00D36CFC" w:rsidP="00D36CFC">
      <w:pPr>
        <w:pStyle w:val="NoSpacing"/>
        <w:numPr>
          <w:ilvl w:val="0"/>
          <w:numId w:val="34"/>
        </w:numPr>
        <w:jc w:val="both"/>
        <w:rPr>
          <w:rFonts w:cstheme="minorHAnsi"/>
          <w:color w:val="0D124A"/>
        </w:rPr>
      </w:pPr>
      <w:r w:rsidRPr="006D176A">
        <w:rPr>
          <w:rFonts w:cstheme="minorHAnsi"/>
          <w:color w:val="0D124A"/>
        </w:rPr>
        <w:t xml:space="preserve">Wash your hands </w:t>
      </w:r>
      <w:r w:rsidRPr="006D176A">
        <w:rPr>
          <w:rFonts w:cstheme="minorHAnsi"/>
          <w:b/>
          <w:color w:val="0D124A"/>
        </w:rPr>
        <w:t>before you leave home</w:t>
      </w:r>
      <w:r w:rsidRPr="006D176A">
        <w:rPr>
          <w:rFonts w:cstheme="minorHAnsi"/>
          <w:color w:val="0D124A"/>
        </w:rPr>
        <w:t xml:space="preserve"> for work, </w:t>
      </w:r>
      <w:r w:rsidRPr="006D176A">
        <w:rPr>
          <w:rFonts w:cstheme="minorHAnsi"/>
          <w:b/>
          <w:color w:val="0D124A"/>
        </w:rPr>
        <w:t>on arrival at work</w:t>
      </w:r>
      <w:r w:rsidRPr="006D176A">
        <w:rPr>
          <w:rFonts w:cstheme="minorHAnsi"/>
          <w:color w:val="0D124A"/>
        </w:rPr>
        <w:t xml:space="preserve"> and </w:t>
      </w:r>
      <w:r w:rsidRPr="006D176A">
        <w:rPr>
          <w:rFonts w:cstheme="minorHAnsi"/>
          <w:b/>
          <w:color w:val="0D124A"/>
        </w:rPr>
        <w:t>when you get home</w:t>
      </w:r>
      <w:r w:rsidRPr="006D176A">
        <w:rPr>
          <w:rFonts w:cstheme="minorHAnsi"/>
          <w:color w:val="0D124A"/>
        </w:rPr>
        <w:t xml:space="preserve"> from work.  This reduces the number of virus particles you may have picked up, before they can be spread to others.</w:t>
      </w:r>
    </w:p>
    <w:p w:rsidR="00D36CFC" w:rsidRPr="006D176A" w:rsidRDefault="00D36CFC" w:rsidP="00D36CFC">
      <w:pPr>
        <w:pStyle w:val="ListParagraph"/>
        <w:widowControl/>
        <w:numPr>
          <w:ilvl w:val="0"/>
          <w:numId w:val="34"/>
        </w:numPr>
        <w:autoSpaceDE/>
        <w:autoSpaceDN/>
        <w:adjustRightInd/>
        <w:spacing w:line="259" w:lineRule="auto"/>
        <w:ind w:right="0"/>
        <w:jc w:val="both"/>
        <w:textAlignment w:val="auto"/>
        <w:rPr>
          <w:rFonts w:asciiTheme="minorHAnsi" w:hAnsiTheme="minorHAnsi" w:cstheme="minorHAnsi"/>
          <w:b/>
          <w:color w:val="0D124A"/>
        </w:rPr>
      </w:pPr>
      <w:r w:rsidRPr="006D176A">
        <w:rPr>
          <w:rFonts w:asciiTheme="minorHAnsi" w:hAnsiTheme="minorHAnsi" w:cstheme="minorHAnsi"/>
          <w:b/>
          <w:color w:val="0D124A"/>
        </w:rPr>
        <w:t xml:space="preserve">Avoid putting your hands to your mouth, eyes or nose </w:t>
      </w:r>
      <w:r w:rsidRPr="006D176A">
        <w:rPr>
          <w:rFonts w:asciiTheme="minorHAnsi" w:hAnsiTheme="minorHAnsi" w:cstheme="minorHAnsi"/>
          <w:color w:val="0D124A"/>
        </w:rPr>
        <w:t>before washing them as hands can pick up virus particles on any surface that is contaminated.</w:t>
      </w:r>
    </w:p>
    <w:p w:rsidR="00D36CFC" w:rsidRPr="006D176A" w:rsidRDefault="00D36CFC" w:rsidP="00D36CFC">
      <w:pPr>
        <w:pStyle w:val="ListParagraph"/>
        <w:widowControl/>
        <w:numPr>
          <w:ilvl w:val="0"/>
          <w:numId w:val="32"/>
        </w:numPr>
        <w:autoSpaceDE/>
        <w:autoSpaceDN/>
        <w:adjustRightInd/>
        <w:spacing w:line="259" w:lineRule="auto"/>
        <w:ind w:right="0"/>
        <w:jc w:val="both"/>
        <w:textAlignment w:val="auto"/>
        <w:rPr>
          <w:rFonts w:asciiTheme="minorHAnsi" w:hAnsiTheme="minorHAnsi" w:cstheme="minorHAnsi"/>
          <w:color w:val="0D124A"/>
        </w:rPr>
      </w:pPr>
      <w:r w:rsidRPr="006D176A">
        <w:rPr>
          <w:rFonts w:asciiTheme="minorHAnsi" w:hAnsiTheme="minorHAnsi" w:cstheme="minorHAnsi"/>
          <w:color w:val="0D124A"/>
        </w:rPr>
        <w:t xml:space="preserve">Always </w:t>
      </w:r>
      <w:r w:rsidRPr="006D176A">
        <w:rPr>
          <w:rFonts w:asciiTheme="minorHAnsi" w:hAnsiTheme="minorHAnsi" w:cstheme="minorHAnsi"/>
          <w:b/>
          <w:color w:val="0D124A"/>
        </w:rPr>
        <w:t>sneeze or cough into the crook of your arm</w:t>
      </w:r>
      <w:r w:rsidRPr="006D176A">
        <w:rPr>
          <w:rFonts w:asciiTheme="minorHAnsi" w:hAnsiTheme="minorHAnsi" w:cstheme="minorHAnsi"/>
          <w:color w:val="0D124A"/>
        </w:rPr>
        <w:t xml:space="preserve"> to prevent your hands becoming contaminated.  If you use a tissue, </w:t>
      </w:r>
      <w:r w:rsidRPr="006D176A">
        <w:rPr>
          <w:rFonts w:asciiTheme="minorHAnsi" w:hAnsiTheme="minorHAnsi" w:cstheme="minorHAnsi"/>
          <w:b/>
          <w:color w:val="0D124A"/>
        </w:rPr>
        <w:t>bin it immediately</w:t>
      </w:r>
      <w:r w:rsidRPr="006D176A">
        <w:rPr>
          <w:rFonts w:asciiTheme="minorHAnsi" w:hAnsiTheme="minorHAnsi" w:cstheme="minorHAnsi"/>
          <w:color w:val="0D124A"/>
        </w:rPr>
        <w:t xml:space="preserve">, and don’t leave it around on surfaces. </w:t>
      </w:r>
    </w:p>
    <w:p w:rsidR="00D36CFC" w:rsidRPr="006D176A" w:rsidRDefault="00D36CFC" w:rsidP="00D36CFC">
      <w:pPr>
        <w:pStyle w:val="ListParagraph"/>
        <w:widowControl/>
        <w:numPr>
          <w:ilvl w:val="0"/>
          <w:numId w:val="33"/>
        </w:numPr>
        <w:autoSpaceDE/>
        <w:autoSpaceDN/>
        <w:adjustRightInd/>
        <w:spacing w:line="259" w:lineRule="auto"/>
        <w:ind w:right="0"/>
        <w:jc w:val="both"/>
        <w:textAlignment w:val="auto"/>
        <w:rPr>
          <w:rFonts w:asciiTheme="minorHAnsi" w:hAnsiTheme="minorHAnsi" w:cstheme="minorHAnsi"/>
          <w:color w:val="0D124A"/>
        </w:rPr>
      </w:pPr>
      <w:r w:rsidRPr="006D176A">
        <w:rPr>
          <w:rFonts w:asciiTheme="minorHAnsi" w:hAnsiTheme="minorHAnsi" w:cstheme="minorHAnsi"/>
          <w:color w:val="0D124A"/>
        </w:rPr>
        <w:t xml:space="preserve">If you share phones, keyboards and/or mice, or use a hot desk, you should disinfect these before you sit down using an </w:t>
      </w:r>
      <w:r w:rsidRPr="006D176A">
        <w:rPr>
          <w:rFonts w:asciiTheme="minorHAnsi" w:hAnsiTheme="minorHAnsi" w:cstheme="minorHAnsi"/>
          <w:b/>
          <w:color w:val="0D124A"/>
        </w:rPr>
        <w:t>anti</w:t>
      </w:r>
      <w:r w:rsidR="00035DDA" w:rsidRPr="006D176A">
        <w:rPr>
          <w:rFonts w:asciiTheme="minorHAnsi" w:hAnsiTheme="minorHAnsi" w:cstheme="minorHAnsi"/>
          <w:b/>
          <w:color w:val="0D124A"/>
        </w:rPr>
        <w:t>-</w:t>
      </w:r>
      <w:r w:rsidRPr="006D176A">
        <w:rPr>
          <w:rFonts w:asciiTheme="minorHAnsi" w:hAnsiTheme="minorHAnsi" w:cstheme="minorHAnsi"/>
          <w:b/>
          <w:color w:val="0D124A"/>
        </w:rPr>
        <w:t>microbial wipe</w:t>
      </w:r>
      <w:r w:rsidRPr="006D176A">
        <w:rPr>
          <w:rFonts w:asciiTheme="minorHAnsi" w:hAnsiTheme="minorHAnsi" w:cstheme="minorHAnsi"/>
          <w:color w:val="0D124A"/>
        </w:rPr>
        <w:t xml:space="preserve"> that has anti-viral properties </w:t>
      </w:r>
    </w:p>
    <w:p w:rsidR="00D36CFC" w:rsidRPr="006D176A" w:rsidRDefault="00D36CFC" w:rsidP="00D36CFC">
      <w:pPr>
        <w:pStyle w:val="ListParagraph"/>
        <w:widowControl/>
        <w:numPr>
          <w:ilvl w:val="0"/>
          <w:numId w:val="32"/>
        </w:numPr>
        <w:autoSpaceDE/>
        <w:autoSpaceDN/>
        <w:adjustRightInd/>
        <w:spacing w:line="259" w:lineRule="auto"/>
        <w:ind w:right="0"/>
        <w:jc w:val="both"/>
        <w:textAlignment w:val="auto"/>
        <w:rPr>
          <w:rFonts w:asciiTheme="minorHAnsi" w:hAnsiTheme="minorHAnsi" w:cstheme="minorHAnsi"/>
          <w:color w:val="0D124A"/>
        </w:rPr>
      </w:pPr>
      <w:r w:rsidRPr="006D176A">
        <w:rPr>
          <w:rFonts w:asciiTheme="minorHAnsi" w:hAnsiTheme="minorHAnsi" w:cstheme="minorHAnsi"/>
          <w:b/>
          <w:color w:val="0D124A"/>
        </w:rPr>
        <w:t>Avoid shaking hands</w:t>
      </w:r>
      <w:r w:rsidRPr="006D176A">
        <w:rPr>
          <w:rFonts w:asciiTheme="minorHAnsi" w:hAnsiTheme="minorHAnsi" w:cstheme="minorHAnsi"/>
          <w:color w:val="0D124A"/>
        </w:rPr>
        <w:t xml:space="preserve"> with people.  Don’t be rude, just explain that you’re being cautious! </w:t>
      </w:r>
    </w:p>
    <w:p w:rsidR="00C652FC" w:rsidRPr="006D176A" w:rsidRDefault="00C652FC" w:rsidP="00105E9C">
      <w:pPr>
        <w:rPr>
          <w:rFonts w:asciiTheme="minorHAnsi" w:hAnsiTheme="minorHAnsi" w:cstheme="minorHAnsi"/>
          <w:b/>
          <w:color w:val="0D124A"/>
        </w:rPr>
      </w:pPr>
    </w:p>
    <w:p w:rsidR="00C652FC" w:rsidRPr="006D176A" w:rsidRDefault="00C652FC" w:rsidP="00C652FC">
      <w:pPr>
        <w:rPr>
          <w:rFonts w:asciiTheme="minorHAnsi" w:hAnsiTheme="minorHAnsi" w:cstheme="minorHAnsi"/>
          <w:b/>
          <w:color w:val="0D124A"/>
        </w:rPr>
      </w:pPr>
      <w:r w:rsidRPr="006D176A">
        <w:rPr>
          <w:rFonts w:asciiTheme="minorHAnsi" w:hAnsiTheme="minorHAnsi" w:cstheme="minorHAnsi"/>
          <w:b/>
          <w:color w:val="0D124A"/>
        </w:rPr>
        <w:t xml:space="preserve">What advice have </w:t>
      </w:r>
      <w:proofErr w:type="spellStart"/>
      <w:r w:rsidRPr="006D176A">
        <w:rPr>
          <w:rFonts w:asciiTheme="minorHAnsi" w:hAnsiTheme="minorHAnsi" w:cstheme="minorHAnsi"/>
          <w:b/>
          <w:color w:val="0D124A"/>
        </w:rPr>
        <w:t>Bidfood</w:t>
      </w:r>
      <w:proofErr w:type="spellEnd"/>
      <w:r w:rsidRPr="006D176A">
        <w:rPr>
          <w:rFonts w:asciiTheme="minorHAnsi" w:hAnsiTheme="minorHAnsi" w:cstheme="minorHAnsi"/>
          <w:b/>
          <w:color w:val="0D124A"/>
        </w:rPr>
        <w:t xml:space="preserve"> given to employees travelling to and from affected countries?</w:t>
      </w:r>
    </w:p>
    <w:p w:rsidR="00F76BF9" w:rsidRPr="006D176A" w:rsidRDefault="00F76BF9" w:rsidP="00C652FC">
      <w:pPr>
        <w:rPr>
          <w:rFonts w:asciiTheme="minorHAnsi" w:hAnsiTheme="minorHAnsi" w:cstheme="minorHAnsi"/>
          <w:b/>
          <w:color w:val="0D124A"/>
        </w:rPr>
      </w:pPr>
    </w:p>
    <w:p w:rsidR="004C4A7C" w:rsidRPr="006D176A" w:rsidRDefault="00ED22F6" w:rsidP="00ED22F6">
      <w:pPr>
        <w:rPr>
          <w:rFonts w:asciiTheme="minorHAnsi" w:hAnsiTheme="minorHAnsi" w:cstheme="minorHAnsi"/>
          <w:color w:val="0D124A"/>
        </w:rPr>
      </w:pPr>
      <w:r w:rsidRPr="006D176A">
        <w:rPr>
          <w:rFonts w:asciiTheme="minorHAnsi" w:hAnsiTheme="minorHAnsi" w:cstheme="minorHAnsi"/>
          <w:color w:val="0D124A"/>
        </w:rPr>
        <w:t xml:space="preserve">We have advised employees who have </w:t>
      </w:r>
      <w:r w:rsidR="004C4A7C" w:rsidRPr="006D176A">
        <w:rPr>
          <w:rFonts w:asciiTheme="minorHAnsi" w:hAnsiTheme="minorHAnsi" w:cstheme="minorHAnsi"/>
          <w:color w:val="0D124A"/>
        </w:rPr>
        <w:t>travelled to any</w:t>
      </w:r>
      <w:r w:rsidRPr="006D176A">
        <w:rPr>
          <w:rFonts w:asciiTheme="minorHAnsi" w:hAnsiTheme="minorHAnsi" w:cstheme="minorHAnsi"/>
          <w:color w:val="0D124A"/>
        </w:rPr>
        <w:t xml:space="preserve"> </w:t>
      </w:r>
      <w:r w:rsidR="004C4A7C" w:rsidRPr="006D176A">
        <w:rPr>
          <w:rFonts w:asciiTheme="minorHAnsi" w:hAnsiTheme="minorHAnsi" w:cstheme="minorHAnsi"/>
          <w:color w:val="0D124A"/>
        </w:rPr>
        <w:t xml:space="preserve">‘lock-down’ areas (or who have a family member who has) such as Hubei province in China, Iran, lockdown areas in northern Italy and special care zones in South Korea to remain at home and call NHS 111 to seek advice, even if they don’t have symptoms. </w:t>
      </w:r>
    </w:p>
    <w:p w:rsidR="004C4A7C" w:rsidRPr="006D176A" w:rsidRDefault="004C4A7C" w:rsidP="00ED22F6">
      <w:pPr>
        <w:rPr>
          <w:rFonts w:asciiTheme="majorHAnsi" w:hAnsiTheme="majorHAnsi" w:cstheme="majorHAnsi"/>
          <w:color w:val="0D124A"/>
        </w:rPr>
      </w:pPr>
    </w:p>
    <w:p w:rsidR="004C4A7C" w:rsidRPr="006D176A" w:rsidRDefault="004C4A7C" w:rsidP="00F26FC7">
      <w:pPr>
        <w:pStyle w:val="Default"/>
        <w:numPr>
          <w:ilvl w:val="0"/>
          <w:numId w:val="33"/>
        </w:numPr>
        <w:spacing w:after="160" w:line="259" w:lineRule="auto"/>
        <w:ind w:left="360"/>
        <w:contextualSpacing/>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Those employees who have travelled to any ‘higher risk areas’ (or who have a family member who has) and have a cough, high temperature or shortness of breath (even if symptoms are mild)</w:t>
      </w:r>
      <w:proofErr w:type="gramStart"/>
      <w:r w:rsidRPr="006D176A">
        <w:rPr>
          <w:rFonts w:asciiTheme="minorHAnsi" w:hAnsiTheme="minorHAnsi" w:cstheme="minorHAnsi"/>
          <w:color w:val="0D124A"/>
          <w:sz w:val="22"/>
          <w:szCs w:val="22"/>
        </w:rPr>
        <w:t>,  we</w:t>
      </w:r>
      <w:proofErr w:type="gramEnd"/>
      <w:r w:rsidRPr="006D176A">
        <w:rPr>
          <w:rFonts w:asciiTheme="minorHAnsi" w:hAnsiTheme="minorHAnsi" w:cstheme="minorHAnsi"/>
          <w:color w:val="0D124A"/>
          <w:sz w:val="22"/>
          <w:szCs w:val="22"/>
        </w:rPr>
        <w:t xml:space="preserve"> have asked to remain at home and call NHS 111 to seek advice.  Currently </w:t>
      </w:r>
      <w:r w:rsidRPr="006D176A">
        <w:rPr>
          <w:rFonts w:asciiTheme="minorHAnsi" w:hAnsiTheme="minorHAnsi" w:cstheme="minorHAnsi"/>
          <w:i/>
          <w:color w:val="0D124A"/>
          <w:sz w:val="22"/>
          <w:szCs w:val="22"/>
        </w:rPr>
        <w:t>‘higher risk areas’</w:t>
      </w:r>
      <w:r w:rsidRPr="006D176A">
        <w:rPr>
          <w:rFonts w:asciiTheme="minorHAnsi" w:hAnsiTheme="minorHAnsi" w:cstheme="minorHAnsi"/>
          <w:color w:val="0D124A"/>
          <w:sz w:val="22"/>
          <w:szCs w:val="22"/>
        </w:rPr>
        <w:t xml:space="preserve"> are currently classed as:</w:t>
      </w:r>
    </w:p>
    <w:p w:rsidR="004C4A7C" w:rsidRPr="006D176A" w:rsidRDefault="004C4A7C" w:rsidP="004C4A7C">
      <w:pPr>
        <w:pStyle w:val="Default"/>
        <w:numPr>
          <w:ilvl w:val="0"/>
          <w:numId w:val="21"/>
        </w:numPr>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other parts of </w:t>
      </w:r>
      <w:r w:rsidRPr="006D176A">
        <w:rPr>
          <w:rFonts w:asciiTheme="minorHAnsi" w:hAnsiTheme="minorHAnsi" w:cstheme="minorHAnsi"/>
          <w:b/>
          <w:color w:val="0D124A"/>
          <w:sz w:val="22"/>
          <w:szCs w:val="22"/>
        </w:rPr>
        <w:t>mainland China</w:t>
      </w:r>
      <w:r w:rsidRPr="006D176A">
        <w:rPr>
          <w:rFonts w:asciiTheme="minorHAnsi" w:hAnsiTheme="minorHAnsi" w:cstheme="minorHAnsi"/>
          <w:color w:val="0D124A"/>
          <w:sz w:val="22"/>
          <w:szCs w:val="22"/>
        </w:rPr>
        <w:t xml:space="preserve"> or </w:t>
      </w:r>
      <w:r w:rsidRPr="006D176A">
        <w:rPr>
          <w:rFonts w:asciiTheme="minorHAnsi" w:hAnsiTheme="minorHAnsi" w:cstheme="minorHAnsi"/>
          <w:b/>
          <w:color w:val="0D124A"/>
          <w:sz w:val="22"/>
          <w:szCs w:val="22"/>
        </w:rPr>
        <w:t>South Korea</w:t>
      </w:r>
      <w:r w:rsidRPr="006D176A">
        <w:rPr>
          <w:rFonts w:asciiTheme="minorHAnsi" w:hAnsiTheme="minorHAnsi" w:cstheme="minorHAnsi"/>
          <w:color w:val="0D124A"/>
          <w:sz w:val="22"/>
          <w:szCs w:val="22"/>
        </w:rPr>
        <w:t xml:space="preserve">, </w:t>
      </w:r>
      <w:r w:rsidRPr="006D176A">
        <w:rPr>
          <w:rFonts w:asciiTheme="minorHAnsi" w:hAnsiTheme="minorHAnsi" w:cstheme="minorHAnsi"/>
          <w:b/>
          <w:color w:val="0D124A"/>
          <w:sz w:val="22"/>
          <w:szCs w:val="22"/>
        </w:rPr>
        <w:t>Hong Kong</w:t>
      </w:r>
      <w:r w:rsidRPr="006D176A">
        <w:rPr>
          <w:rFonts w:asciiTheme="minorHAnsi" w:hAnsiTheme="minorHAnsi" w:cstheme="minorHAnsi"/>
          <w:color w:val="0D124A"/>
          <w:sz w:val="22"/>
          <w:szCs w:val="22"/>
        </w:rPr>
        <w:t xml:space="preserve">, </w:t>
      </w:r>
      <w:r w:rsidRPr="006D176A">
        <w:rPr>
          <w:rFonts w:asciiTheme="minorHAnsi" w:hAnsiTheme="minorHAnsi" w:cstheme="minorHAnsi"/>
          <w:b/>
          <w:color w:val="0D124A"/>
          <w:sz w:val="22"/>
          <w:szCs w:val="22"/>
        </w:rPr>
        <w:t>Japan</w:t>
      </w:r>
      <w:r w:rsidRPr="006D176A">
        <w:rPr>
          <w:rFonts w:asciiTheme="minorHAnsi" w:hAnsiTheme="minorHAnsi" w:cstheme="minorHAnsi"/>
          <w:color w:val="0D124A"/>
          <w:sz w:val="22"/>
          <w:szCs w:val="22"/>
        </w:rPr>
        <w:t xml:space="preserve">, </w:t>
      </w:r>
      <w:r w:rsidRPr="006D176A">
        <w:rPr>
          <w:rFonts w:asciiTheme="minorHAnsi" w:hAnsiTheme="minorHAnsi" w:cstheme="minorHAnsi"/>
          <w:b/>
          <w:color w:val="0D124A"/>
          <w:sz w:val="22"/>
          <w:szCs w:val="22"/>
        </w:rPr>
        <w:t>Macau</w:t>
      </w:r>
      <w:r w:rsidRPr="006D176A">
        <w:rPr>
          <w:rFonts w:asciiTheme="minorHAnsi" w:hAnsiTheme="minorHAnsi" w:cstheme="minorHAnsi"/>
          <w:color w:val="0D124A"/>
          <w:sz w:val="22"/>
          <w:szCs w:val="22"/>
        </w:rPr>
        <w:t xml:space="preserve">, </w:t>
      </w:r>
      <w:r w:rsidRPr="006D176A">
        <w:rPr>
          <w:rFonts w:asciiTheme="minorHAnsi" w:hAnsiTheme="minorHAnsi" w:cstheme="minorHAnsi"/>
          <w:b/>
          <w:color w:val="0D124A"/>
          <w:sz w:val="22"/>
          <w:szCs w:val="22"/>
        </w:rPr>
        <w:t>Malaysia</w:t>
      </w:r>
      <w:r w:rsidRPr="006D176A">
        <w:rPr>
          <w:rFonts w:asciiTheme="minorHAnsi" w:hAnsiTheme="minorHAnsi" w:cstheme="minorHAnsi"/>
          <w:color w:val="0D124A"/>
          <w:sz w:val="22"/>
          <w:szCs w:val="22"/>
        </w:rPr>
        <w:t xml:space="preserve">, </w:t>
      </w:r>
      <w:r w:rsidRPr="006D176A">
        <w:rPr>
          <w:rFonts w:asciiTheme="minorHAnsi" w:hAnsiTheme="minorHAnsi" w:cstheme="minorHAnsi"/>
          <w:b/>
          <w:color w:val="0D124A"/>
          <w:sz w:val="22"/>
          <w:szCs w:val="22"/>
        </w:rPr>
        <w:t>Singapore, Taiwan</w:t>
      </w:r>
      <w:r w:rsidRPr="006D176A">
        <w:rPr>
          <w:rFonts w:asciiTheme="minorHAnsi" w:hAnsiTheme="minorHAnsi" w:cstheme="minorHAnsi"/>
          <w:color w:val="0D124A"/>
          <w:sz w:val="22"/>
          <w:szCs w:val="22"/>
        </w:rPr>
        <w:t xml:space="preserve"> or </w:t>
      </w:r>
      <w:r w:rsidRPr="006D176A">
        <w:rPr>
          <w:rFonts w:asciiTheme="minorHAnsi" w:hAnsiTheme="minorHAnsi" w:cstheme="minorHAnsi"/>
          <w:b/>
          <w:color w:val="0D124A"/>
          <w:sz w:val="22"/>
          <w:szCs w:val="22"/>
        </w:rPr>
        <w:t>Thailand</w:t>
      </w:r>
      <w:r w:rsidRPr="006D176A">
        <w:rPr>
          <w:rFonts w:asciiTheme="minorHAnsi" w:hAnsiTheme="minorHAnsi" w:cstheme="minorHAnsi"/>
          <w:color w:val="0D124A"/>
          <w:sz w:val="22"/>
          <w:szCs w:val="22"/>
        </w:rPr>
        <w:t xml:space="preserve"> in the last 14 days </w:t>
      </w:r>
    </w:p>
    <w:p w:rsidR="004C4A7C" w:rsidRPr="006D176A" w:rsidRDefault="004C4A7C" w:rsidP="004C4A7C">
      <w:pPr>
        <w:pStyle w:val="Default"/>
        <w:numPr>
          <w:ilvl w:val="0"/>
          <w:numId w:val="21"/>
        </w:numPr>
        <w:jc w:val="both"/>
        <w:rPr>
          <w:rFonts w:asciiTheme="minorHAnsi" w:hAnsiTheme="minorHAnsi" w:cstheme="minorHAnsi"/>
          <w:color w:val="0D124A"/>
          <w:sz w:val="22"/>
          <w:szCs w:val="22"/>
        </w:rPr>
      </w:pPr>
      <w:proofErr w:type="gramStart"/>
      <w:r w:rsidRPr="006D176A">
        <w:rPr>
          <w:rFonts w:asciiTheme="minorHAnsi" w:hAnsiTheme="minorHAnsi" w:cstheme="minorHAnsi"/>
          <w:color w:val="0D124A"/>
          <w:sz w:val="22"/>
          <w:szCs w:val="22"/>
        </w:rPr>
        <w:t>other</w:t>
      </w:r>
      <w:proofErr w:type="gramEnd"/>
      <w:r w:rsidRPr="006D176A">
        <w:rPr>
          <w:rFonts w:asciiTheme="minorHAnsi" w:hAnsiTheme="minorHAnsi" w:cstheme="minorHAnsi"/>
          <w:color w:val="0D124A"/>
          <w:sz w:val="22"/>
          <w:szCs w:val="22"/>
        </w:rPr>
        <w:t xml:space="preserve"> parts of </w:t>
      </w:r>
      <w:r w:rsidRPr="006D176A">
        <w:rPr>
          <w:rFonts w:asciiTheme="minorHAnsi" w:hAnsiTheme="minorHAnsi" w:cstheme="minorHAnsi"/>
          <w:b/>
          <w:color w:val="0D124A"/>
          <w:sz w:val="22"/>
          <w:szCs w:val="22"/>
        </w:rPr>
        <w:t>northern Italy</w:t>
      </w:r>
      <w:r w:rsidRPr="006D176A">
        <w:rPr>
          <w:rFonts w:asciiTheme="minorHAnsi" w:hAnsiTheme="minorHAnsi" w:cstheme="minorHAnsi"/>
          <w:color w:val="0D124A"/>
          <w:sz w:val="22"/>
          <w:szCs w:val="22"/>
        </w:rPr>
        <w:t xml:space="preserve"> (anywhere north of Pisa, Florence and Rimini), </w:t>
      </w:r>
      <w:r w:rsidRPr="006D176A">
        <w:rPr>
          <w:rFonts w:asciiTheme="minorHAnsi" w:hAnsiTheme="minorHAnsi" w:cstheme="minorHAnsi"/>
          <w:b/>
          <w:color w:val="0D124A"/>
          <w:sz w:val="22"/>
          <w:szCs w:val="22"/>
        </w:rPr>
        <w:t>Cambodia, Laos, Myanmar</w:t>
      </w:r>
      <w:r w:rsidRPr="006D176A">
        <w:rPr>
          <w:rFonts w:asciiTheme="minorHAnsi" w:hAnsiTheme="minorHAnsi" w:cstheme="minorHAnsi"/>
          <w:color w:val="0D124A"/>
          <w:sz w:val="22"/>
          <w:szCs w:val="22"/>
        </w:rPr>
        <w:t xml:space="preserve"> or </w:t>
      </w:r>
      <w:r w:rsidRPr="006D176A">
        <w:rPr>
          <w:rFonts w:asciiTheme="minorHAnsi" w:hAnsiTheme="minorHAnsi" w:cstheme="minorHAnsi"/>
          <w:b/>
          <w:color w:val="0D124A"/>
          <w:sz w:val="22"/>
          <w:szCs w:val="22"/>
        </w:rPr>
        <w:t>Vietnam</w:t>
      </w:r>
      <w:r w:rsidRPr="006D176A">
        <w:rPr>
          <w:rFonts w:asciiTheme="minorHAnsi" w:hAnsiTheme="minorHAnsi" w:cstheme="minorHAnsi"/>
          <w:color w:val="0D124A"/>
          <w:sz w:val="22"/>
          <w:szCs w:val="22"/>
        </w:rPr>
        <w:t xml:space="preserve"> since 19 February.</w:t>
      </w:r>
    </w:p>
    <w:p w:rsidR="004C4A7C" w:rsidRPr="006D176A" w:rsidRDefault="004C4A7C" w:rsidP="00ED22F6">
      <w:pPr>
        <w:rPr>
          <w:rFonts w:asciiTheme="minorHAnsi" w:hAnsiTheme="minorHAnsi" w:cstheme="minorHAnsi"/>
          <w:color w:val="0D124A"/>
        </w:rPr>
      </w:pPr>
      <w:r w:rsidRPr="006D176A">
        <w:rPr>
          <w:rFonts w:asciiTheme="minorHAnsi" w:hAnsiTheme="minorHAnsi" w:cstheme="minorHAnsi"/>
          <w:color w:val="0D124A"/>
        </w:rPr>
        <w:t xml:space="preserve"> </w:t>
      </w:r>
    </w:p>
    <w:p w:rsidR="004C4A7C" w:rsidRPr="006D176A" w:rsidRDefault="004C4A7C" w:rsidP="004C4A7C">
      <w:pPr>
        <w:pStyle w:val="Default"/>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 xml:space="preserve">All employees that have been advised by NHS 111 or a GP to self-isolate, must notify their line manager through the usual absence reporting channels.  </w:t>
      </w:r>
    </w:p>
    <w:p w:rsidR="004C4A7C" w:rsidRPr="006D176A" w:rsidRDefault="004C4A7C" w:rsidP="004C4A7C">
      <w:pPr>
        <w:pStyle w:val="Default"/>
        <w:jc w:val="both"/>
        <w:rPr>
          <w:rFonts w:asciiTheme="minorHAnsi" w:hAnsiTheme="minorHAnsi" w:cstheme="minorHAnsi"/>
          <w:color w:val="0D124A"/>
          <w:sz w:val="22"/>
          <w:szCs w:val="22"/>
        </w:rPr>
      </w:pPr>
    </w:p>
    <w:p w:rsidR="004C4A7C" w:rsidRPr="006D176A" w:rsidRDefault="004C4A7C" w:rsidP="004C4A7C">
      <w:pPr>
        <w:pStyle w:val="Default"/>
        <w:jc w:val="both"/>
        <w:rPr>
          <w:rFonts w:asciiTheme="minorHAnsi" w:hAnsiTheme="minorHAnsi" w:cstheme="minorHAnsi"/>
          <w:color w:val="0D124A"/>
          <w:sz w:val="22"/>
          <w:szCs w:val="22"/>
        </w:rPr>
      </w:pPr>
      <w:r w:rsidRPr="006D176A">
        <w:rPr>
          <w:rFonts w:asciiTheme="minorHAnsi" w:hAnsiTheme="minorHAnsi" w:cstheme="minorHAnsi"/>
          <w:color w:val="0D124A"/>
          <w:sz w:val="22"/>
          <w:szCs w:val="22"/>
        </w:rPr>
        <w:t>Employees with flu symptoms such as a dry cough, sneezing, fever, shortness of breath, have been advised not come in to work and to follow the Company Attendance Standard as usual to report their sickness.</w:t>
      </w:r>
    </w:p>
    <w:p w:rsidR="00C652FC" w:rsidRPr="006D176A" w:rsidRDefault="00C652FC" w:rsidP="00C652FC">
      <w:pPr>
        <w:rPr>
          <w:rFonts w:asciiTheme="minorHAnsi" w:hAnsiTheme="minorHAnsi" w:cstheme="minorHAnsi"/>
          <w:b/>
          <w:color w:val="0D124A"/>
        </w:rPr>
      </w:pPr>
    </w:p>
    <w:p w:rsidR="00C652FC" w:rsidRPr="006D176A" w:rsidRDefault="00FB4F89" w:rsidP="00C652FC">
      <w:pPr>
        <w:rPr>
          <w:rFonts w:asciiTheme="minorHAnsi" w:hAnsiTheme="minorHAnsi" w:cstheme="minorHAnsi"/>
          <w:b/>
          <w:color w:val="0D124A"/>
        </w:rPr>
      </w:pPr>
      <w:r w:rsidRPr="006D176A">
        <w:rPr>
          <w:rFonts w:asciiTheme="minorHAnsi" w:hAnsiTheme="minorHAnsi" w:cstheme="minorHAnsi"/>
          <w:b/>
          <w:color w:val="0D124A"/>
        </w:rPr>
        <w:t>Where do I go for further information about the impact on my business?</w:t>
      </w:r>
    </w:p>
    <w:p w:rsidR="00ED6517" w:rsidRPr="006D176A" w:rsidRDefault="00ED6517" w:rsidP="00C652FC">
      <w:pPr>
        <w:rPr>
          <w:rFonts w:asciiTheme="minorHAnsi" w:hAnsiTheme="minorHAnsi" w:cstheme="minorHAnsi"/>
          <w:color w:val="0D124A"/>
        </w:rPr>
      </w:pPr>
    </w:p>
    <w:p w:rsidR="00F41D84" w:rsidRPr="006D176A" w:rsidRDefault="004C4A7C" w:rsidP="004C4A7C">
      <w:pPr>
        <w:rPr>
          <w:rFonts w:asciiTheme="minorHAnsi" w:hAnsiTheme="minorHAnsi" w:cstheme="minorHAnsi"/>
          <w:color w:val="0D124A"/>
        </w:rPr>
      </w:pPr>
      <w:r w:rsidRPr="006D176A">
        <w:rPr>
          <w:rFonts w:asciiTheme="minorHAnsi" w:hAnsiTheme="minorHAnsi" w:cstheme="minorHAnsi"/>
          <w:color w:val="0D124A"/>
        </w:rPr>
        <w:t xml:space="preserve">We have had a number of requests for information to-date and are in the process of developing reports that will enable Account Managers to provide an analysis of customer’s key top 50 products bought from </w:t>
      </w:r>
      <w:proofErr w:type="spellStart"/>
      <w:r w:rsidRPr="006D176A">
        <w:rPr>
          <w:rFonts w:asciiTheme="minorHAnsi" w:hAnsiTheme="minorHAnsi" w:cstheme="minorHAnsi"/>
          <w:color w:val="0D124A"/>
        </w:rPr>
        <w:t>Bidfood</w:t>
      </w:r>
      <w:proofErr w:type="spellEnd"/>
      <w:r w:rsidRPr="006D176A">
        <w:rPr>
          <w:rFonts w:asciiTheme="minorHAnsi" w:hAnsiTheme="minorHAnsi" w:cstheme="minorHAnsi"/>
          <w:color w:val="0D124A"/>
        </w:rPr>
        <w:t xml:space="preserve">. </w:t>
      </w:r>
    </w:p>
    <w:p w:rsidR="00F41D84" w:rsidRPr="006D176A" w:rsidRDefault="00F41D84" w:rsidP="004C4A7C">
      <w:pPr>
        <w:rPr>
          <w:rFonts w:asciiTheme="minorHAnsi" w:hAnsiTheme="minorHAnsi" w:cstheme="minorHAnsi"/>
          <w:color w:val="0D124A"/>
        </w:rPr>
      </w:pPr>
    </w:p>
    <w:p w:rsidR="004C4A7C" w:rsidRPr="006D176A" w:rsidRDefault="004C4A7C" w:rsidP="004C4A7C">
      <w:pPr>
        <w:rPr>
          <w:rFonts w:asciiTheme="minorHAnsi" w:hAnsiTheme="minorHAnsi" w:cstheme="minorHAnsi"/>
          <w:color w:val="0D124A"/>
        </w:rPr>
      </w:pPr>
      <w:r w:rsidRPr="006D176A">
        <w:rPr>
          <w:rFonts w:asciiTheme="minorHAnsi" w:hAnsiTheme="minorHAnsi" w:cstheme="minorHAnsi"/>
          <w:color w:val="0D124A"/>
        </w:rPr>
        <w:t xml:space="preserve">This report will highlight the red/amber/green risk status of those products, in order to help customers manage risks for their businesses.  </w:t>
      </w:r>
    </w:p>
    <w:p w:rsidR="00F41D84" w:rsidRPr="006D176A" w:rsidRDefault="00F41D84" w:rsidP="004C4A7C">
      <w:pPr>
        <w:rPr>
          <w:rFonts w:asciiTheme="minorHAnsi" w:hAnsiTheme="minorHAnsi" w:cstheme="minorHAnsi"/>
          <w:color w:val="0D124A"/>
        </w:rPr>
      </w:pPr>
    </w:p>
    <w:p w:rsidR="00FB4F89" w:rsidRPr="006D176A" w:rsidRDefault="004C4A7C" w:rsidP="00C652FC">
      <w:pPr>
        <w:rPr>
          <w:rFonts w:asciiTheme="minorHAnsi" w:hAnsiTheme="minorHAnsi" w:cstheme="minorHAnsi"/>
          <w:color w:val="0D124A"/>
        </w:rPr>
      </w:pPr>
      <w:r w:rsidRPr="006D176A">
        <w:rPr>
          <w:rFonts w:asciiTheme="minorHAnsi" w:hAnsiTheme="minorHAnsi" w:cstheme="minorHAnsi"/>
          <w:color w:val="0D124A"/>
        </w:rPr>
        <w:t xml:space="preserve">Should you have any specific queries, please </w:t>
      </w:r>
      <w:r w:rsidR="00FB4F89" w:rsidRPr="006D176A">
        <w:rPr>
          <w:rFonts w:asciiTheme="minorHAnsi" w:hAnsiTheme="minorHAnsi" w:cstheme="minorHAnsi"/>
          <w:color w:val="0D124A"/>
        </w:rPr>
        <w:t>contact your account manager in the first instance</w:t>
      </w:r>
      <w:r w:rsidR="001B40D5" w:rsidRPr="006D176A">
        <w:rPr>
          <w:rFonts w:asciiTheme="minorHAnsi" w:hAnsiTheme="minorHAnsi" w:cstheme="minorHAnsi"/>
          <w:color w:val="0D124A"/>
        </w:rPr>
        <w:t>,</w:t>
      </w:r>
      <w:r w:rsidR="00FB4F89" w:rsidRPr="006D176A">
        <w:rPr>
          <w:rFonts w:asciiTheme="minorHAnsi" w:hAnsiTheme="minorHAnsi" w:cstheme="minorHAnsi"/>
          <w:color w:val="0D124A"/>
        </w:rPr>
        <w:t xml:space="preserve"> who will direct your query to the relevant </w:t>
      </w:r>
      <w:proofErr w:type="spellStart"/>
      <w:r w:rsidR="00FB4F89" w:rsidRPr="006D176A">
        <w:rPr>
          <w:rFonts w:asciiTheme="minorHAnsi" w:hAnsiTheme="minorHAnsi" w:cstheme="minorHAnsi"/>
          <w:color w:val="0D124A"/>
        </w:rPr>
        <w:t>Bidfood</w:t>
      </w:r>
      <w:proofErr w:type="spellEnd"/>
      <w:r w:rsidR="00FB4F89" w:rsidRPr="006D176A">
        <w:rPr>
          <w:rFonts w:asciiTheme="minorHAnsi" w:hAnsiTheme="minorHAnsi" w:cstheme="minorHAnsi"/>
          <w:color w:val="0D124A"/>
        </w:rPr>
        <w:t xml:space="preserve"> team.</w:t>
      </w:r>
      <w:r w:rsidR="00C51DBC" w:rsidRPr="006D176A">
        <w:rPr>
          <w:rFonts w:asciiTheme="minorHAnsi" w:hAnsiTheme="minorHAnsi" w:cstheme="minorHAnsi"/>
          <w:color w:val="0D124A"/>
        </w:rPr>
        <w:t xml:space="preserve">  We will be issuing updates to our statement and Q&amp;A as further information becomes available.</w:t>
      </w:r>
    </w:p>
    <w:p w:rsidR="00E648AB" w:rsidRPr="006D176A" w:rsidRDefault="00E648AB" w:rsidP="00C652FC">
      <w:pPr>
        <w:rPr>
          <w:rFonts w:asciiTheme="minorHAnsi" w:hAnsiTheme="minorHAnsi" w:cstheme="minorHAnsi"/>
          <w:color w:val="0D124A"/>
        </w:rPr>
      </w:pPr>
    </w:p>
    <w:p w:rsidR="00E648AB" w:rsidRPr="006D176A" w:rsidRDefault="00E648AB" w:rsidP="00E648AB">
      <w:pPr>
        <w:pStyle w:val="Footer"/>
        <w:rPr>
          <w:rFonts w:asciiTheme="minorHAnsi" w:hAnsiTheme="minorHAnsi" w:cstheme="minorHAnsi"/>
          <w:color w:val="0D124A"/>
          <w:szCs w:val="22"/>
        </w:rPr>
      </w:pPr>
      <w:r w:rsidRPr="006D176A">
        <w:rPr>
          <w:rFonts w:asciiTheme="minorHAnsi" w:hAnsiTheme="minorHAnsi" w:cstheme="minorHAnsi"/>
          <w:color w:val="0D124A"/>
          <w:szCs w:val="22"/>
        </w:rPr>
        <w:t xml:space="preserve">You may also contact our Advice Centre on 0370 3663 000 for the latest statements or general </w:t>
      </w:r>
      <w:r w:rsidRPr="00163CD2">
        <w:rPr>
          <w:rFonts w:asciiTheme="minorHAnsi" w:hAnsiTheme="minorHAnsi" w:cstheme="minorHAnsi"/>
          <w:color w:val="0D124A"/>
          <w:szCs w:val="22"/>
        </w:rPr>
        <w:t>advice</w:t>
      </w:r>
      <w:r w:rsidRPr="006D176A">
        <w:rPr>
          <w:rFonts w:asciiTheme="minorHAnsi" w:hAnsiTheme="minorHAnsi" w:cstheme="minorHAnsi"/>
          <w:color w:val="0D124A"/>
          <w:szCs w:val="22"/>
        </w:rPr>
        <w:t xml:space="preserve">. </w:t>
      </w:r>
    </w:p>
    <w:p w:rsidR="00E648AB" w:rsidRPr="006D176A" w:rsidRDefault="00E648AB" w:rsidP="00C652FC">
      <w:pPr>
        <w:rPr>
          <w:rFonts w:asciiTheme="minorHAnsi" w:hAnsiTheme="minorHAnsi" w:cstheme="minorHAnsi"/>
          <w:color w:val="0D124A"/>
        </w:rPr>
      </w:pPr>
    </w:p>
    <w:p w:rsidR="00C652FC" w:rsidRPr="006D176A" w:rsidRDefault="00C652FC" w:rsidP="00105E9C">
      <w:pPr>
        <w:rPr>
          <w:rFonts w:asciiTheme="minorHAnsi" w:hAnsiTheme="minorHAnsi" w:cstheme="minorHAnsi"/>
          <w:b/>
          <w:color w:val="0D124A"/>
        </w:rPr>
      </w:pPr>
    </w:p>
    <w:sectPr w:rsidR="00C652FC" w:rsidRPr="006D176A" w:rsidSect="00FD1DB4">
      <w:footerReference w:type="default" r:id="rId7"/>
      <w:headerReference w:type="first" r:id="rId8"/>
      <w:pgSz w:w="11906" w:h="16838" w:code="9"/>
      <w:pgMar w:top="1746"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4A" w:rsidRDefault="00C7544A">
      <w:r>
        <w:separator/>
      </w:r>
    </w:p>
  </w:endnote>
  <w:endnote w:type="continuationSeparator" w:id="0">
    <w:p w:rsidR="00C7544A" w:rsidRDefault="00C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E0" w:rsidRDefault="00C7544A">
    <w:pPr>
      <w:pStyle w:val="Footer"/>
    </w:pPr>
    <w:r>
      <w:rPr>
        <w:noProof/>
      </w:rPr>
      <w:drawing>
        <wp:anchor distT="0" distB="0" distL="114300" distR="114300" simplePos="0" relativeHeight="251657216" behindDoc="1" locked="1" layoutInCell="1" allowOverlap="0" wp14:anchorId="0EEA6849" wp14:editId="51AF7F2D">
          <wp:simplePos x="0" y="0"/>
          <wp:positionH relativeFrom="page">
            <wp:posOffset>1905</wp:posOffset>
          </wp:positionH>
          <wp:positionV relativeFrom="page">
            <wp:posOffset>20320</wp:posOffset>
          </wp:positionV>
          <wp:extent cx="7565390" cy="10689590"/>
          <wp:effectExtent l="0" t="0" r="0" b="0"/>
          <wp:wrapNone/>
          <wp:docPr id="2" name="Picture 2" descr="3663 word doc ãÆ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663 word doc ãÆ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4A" w:rsidRDefault="00C7544A">
      <w:r>
        <w:separator/>
      </w:r>
    </w:p>
  </w:footnote>
  <w:footnote w:type="continuationSeparator" w:id="0">
    <w:p w:rsidR="00C7544A" w:rsidRDefault="00C7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B4" w:rsidRPr="00206B32" w:rsidRDefault="00051E54" w:rsidP="0059797E">
    <w:pPr>
      <w:pStyle w:val="Header"/>
      <w:jc w:val="center"/>
      <w:rPr>
        <w:b/>
        <w:sz w:val="28"/>
        <w:szCs w:val="28"/>
      </w:rPr>
    </w:pPr>
    <w:r>
      <w:rPr>
        <w:b/>
        <w:noProof/>
        <w:sz w:val="28"/>
        <w:szCs w:val="28"/>
      </w:rPr>
      <w:drawing>
        <wp:anchor distT="0" distB="0" distL="114300" distR="114300" simplePos="0" relativeHeight="251658240" behindDoc="1" locked="0" layoutInCell="1" allowOverlap="1" wp14:anchorId="54AEC633" wp14:editId="4FF67F19">
          <wp:simplePos x="0" y="0"/>
          <wp:positionH relativeFrom="column">
            <wp:posOffset>3893820</wp:posOffset>
          </wp:positionH>
          <wp:positionV relativeFrom="paragraph">
            <wp:posOffset>-178435</wp:posOffset>
          </wp:positionV>
          <wp:extent cx="2183130" cy="831215"/>
          <wp:effectExtent l="0" t="0" r="7620" b="6985"/>
          <wp:wrapTight wrapText="bothSides">
            <wp:wrapPolygon edited="0">
              <wp:start x="0" y="0"/>
              <wp:lineTo x="0" y="21286"/>
              <wp:lineTo x="21487" y="21286"/>
              <wp:lineTo x="21487" y="0"/>
              <wp:lineTo x="0" y="0"/>
            </wp:wrapPolygon>
          </wp:wrapTight>
          <wp:docPr id="3" name="Picture 3" descr="\\3663vfas01\home$\laurahewson\My Documents\My Pictures\Bidf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63vfas01\home$\laurahewson\My Documents\My Pictures\Bidfoo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13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84E">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8487C0"/>
    <w:multiLevelType w:val="hybridMultilevel"/>
    <w:tmpl w:val="B8982A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37A6C"/>
    <w:multiLevelType w:val="hybridMultilevel"/>
    <w:tmpl w:val="C00ACB9E"/>
    <w:lvl w:ilvl="0" w:tplc="4CC8226C">
      <w:start w:val="1"/>
      <w:numFmt w:val="bullet"/>
      <w:lvlText w:val=""/>
      <w:lvlJc w:val="left"/>
      <w:pPr>
        <w:tabs>
          <w:tab w:val="num" w:pos="720"/>
        </w:tabs>
        <w:ind w:left="720" w:hanging="360"/>
      </w:pPr>
      <w:rPr>
        <w:rFonts w:ascii="Symbol" w:hAnsi="Symbol" w:hint="default"/>
        <w:color w:val="A1B32B"/>
        <w:sz w:val="28"/>
        <w:szCs w:val="28"/>
      </w:rPr>
    </w:lvl>
    <w:lvl w:ilvl="1" w:tplc="DC7E4BE8">
      <w:start w:val="1"/>
      <w:numFmt w:val="bullet"/>
      <w:lvlText w:val="–"/>
      <w:lvlJc w:val="left"/>
      <w:pPr>
        <w:tabs>
          <w:tab w:val="num" w:pos="1440"/>
        </w:tabs>
        <w:ind w:left="1440" w:hanging="360"/>
      </w:pPr>
      <w:rPr>
        <w:rFonts w:ascii="Arial" w:hAnsi="Arial" w:hint="default"/>
        <w:color w:val="A1B32B"/>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2443F"/>
    <w:multiLevelType w:val="multilevel"/>
    <w:tmpl w:val="CC7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314E8"/>
    <w:multiLevelType w:val="hybridMultilevel"/>
    <w:tmpl w:val="65001D20"/>
    <w:lvl w:ilvl="0" w:tplc="41941A6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47EF7"/>
    <w:multiLevelType w:val="hybridMultilevel"/>
    <w:tmpl w:val="36E4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E1582"/>
    <w:multiLevelType w:val="hybridMultilevel"/>
    <w:tmpl w:val="82AA2C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E101203"/>
    <w:multiLevelType w:val="hybridMultilevel"/>
    <w:tmpl w:val="E14A6C48"/>
    <w:lvl w:ilvl="0" w:tplc="A75CF4E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30480A"/>
    <w:multiLevelType w:val="hybridMultilevel"/>
    <w:tmpl w:val="EAD471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D71832"/>
    <w:multiLevelType w:val="hybridMultilevel"/>
    <w:tmpl w:val="9F24A4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583393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CE7F6A"/>
    <w:multiLevelType w:val="hybridMultilevel"/>
    <w:tmpl w:val="9B188022"/>
    <w:lvl w:ilvl="0" w:tplc="38DA8848">
      <w:start w:val="1"/>
      <w:numFmt w:val="bullet"/>
      <w:pStyle w:val="Bullets"/>
      <w:lvlText w:val=""/>
      <w:lvlJc w:val="left"/>
      <w:pPr>
        <w:tabs>
          <w:tab w:val="num" w:pos="720"/>
        </w:tabs>
        <w:ind w:left="720" w:hanging="360"/>
      </w:pPr>
      <w:rPr>
        <w:rFonts w:ascii="Symbol" w:hAnsi="Symbol" w:hint="default"/>
        <w:color w:val="5C3567"/>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43B4D"/>
    <w:multiLevelType w:val="hybridMultilevel"/>
    <w:tmpl w:val="92C898DE"/>
    <w:lvl w:ilvl="0" w:tplc="685AD5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101B2"/>
    <w:multiLevelType w:val="hybridMultilevel"/>
    <w:tmpl w:val="6848068C"/>
    <w:lvl w:ilvl="0" w:tplc="41941A68">
      <w:start w:val="3"/>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3941326C"/>
    <w:multiLevelType w:val="hybridMultilevel"/>
    <w:tmpl w:val="0BD2C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AD38F3"/>
    <w:multiLevelType w:val="multilevel"/>
    <w:tmpl w:val="C00ACB9E"/>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hint="default"/>
        <w:color w:val="A1B32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02245"/>
    <w:multiLevelType w:val="multilevel"/>
    <w:tmpl w:val="456CD004"/>
    <w:lvl w:ilvl="0">
      <w:start w:val="1"/>
      <w:numFmt w:val="bullet"/>
      <w:lvlText w:val=""/>
      <w:lvlJc w:val="left"/>
      <w:pPr>
        <w:tabs>
          <w:tab w:val="num" w:pos="720"/>
        </w:tabs>
        <w:ind w:left="720" w:hanging="360"/>
      </w:pPr>
      <w:rPr>
        <w:rFonts w:ascii="Symbol" w:hAnsi="Symbol" w:hint="default"/>
        <w:color w:val="461172"/>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10020"/>
    <w:multiLevelType w:val="hybridMultilevel"/>
    <w:tmpl w:val="07468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97430"/>
    <w:multiLevelType w:val="hybridMultilevel"/>
    <w:tmpl w:val="C3CC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41046"/>
    <w:multiLevelType w:val="multilevel"/>
    <w:tmpl w:val="F5B83CB6"/>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55114"/>
    <w:multiLevelType w:val="hybridMultilevel"/>
    <w:tmpl w:val="E14A6C48"/>
    <w:lvl w:ilvl="0" w:tplc="A75CF4E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0737E3"/>
    <w:multiLevelType w:val="hybridMultilevel"/>
    <w:tmpl w:val="2C308D88"/>
    <w:lvl w:ilvl="0" w:tplc="41941A68">
      <w:start w:val="3"/>
      <w:numFmt w:val="bullet"/>
      <w:lvlText w:val="-"/>
      <w:lvlJc w:val="left"/>
      <w:pPr>
        <w:ind w:left="1080" w:hanging="360"/>
      </w:pPr>
      <w:rPr>
        <w:rFonts w:ascii="Calibri" w:eastAsia="Times New Roman"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51311D1A"/>
    <w:multiLevelType w:val="multilevel"/>
    <w:tmpl w:val="3F5C15BE"/>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778BF"/>
    <w:multiLevelType w:val="multilevel"/>
    <w:tmpl w:val="F5B83CB6"/>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F718C"/>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D274C"/>
    <w:multiLevelType w:val="hybridMultilevel"/>
    <w:tmpl w:val="78329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577C5E"/>
    <w:multiLevelType w:val="hybridMultilevel"/>
    <w:tmpl w:val="BECE7960"/>
    <w:lvl w:ilvl="0" w:tplc="08090001">
      <w:start w:val="1"/>
      <w:numFmt w:val="bullet"/>
      <w:lvlText w:val=""/>
      <w:lvlJc w:val="left"/>
      <w:pPr>
        <w:ind w:left="720" w:hanging="360"/>
      </w:pPr>
      <w:rPr>
        <w:rFonts w:ascii="Symbol" w:hAnsi="Symbol" w:hint="default"/>
      </w:rPr>
    </w:lvl>
    <w:lvl w:ilvl="1" w:tplc="8E48CA1A">
      <w:start w:val="1363"/>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2F529C7"/>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7268F"/>
    <w:multiLevelType w:val="hybridMultilevel"/>
    <w:tmpl w:val="9A7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91745"/>
    <w:multiLevelType w:val="hybridMultilevel"/>
    <w:tmpl w:val="CFD25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F96CFC"/>
    <w:multiLevelType w:val="hybridMultilevel"/>
    <w:tmpl w:val="B2C6001A"/>
    <w:lvl w:ilvl="0" w:tplc="4CC8226C">
      <w:start w:val="1"/>
      <w:numFmt w:val="bullet"/>
      <w:lvlText w:val=""/>
      <w:lvlJc w:val="left"/>
      <w:pPr>
        <w:tabs>
          <w:tab w:val="num" w:pos="720"/>
        </w:tabs>
        <w:ind w:left="720" w:hanging="360"/>
      </w:pPr>
      <w:rPr>
        <w:rFonts w:ascii="Symbol" w:hAnsi="Symbol" w:hint="default"/>
        <w:color w:val="A1B32B"/>
        <w:sz w:val="28"/>
        <w:szCs w:val="28"/>
      </w:rPr>
    </w:lvl>
    <w:lvl w:ilvl="1" w:tplc="2DC8C942">
      <w:start w:val="1"/>
      <w:numFmt w:val="bullet"/>
      <w:lvlText w:val="–"/>
      <w:lvlJc w:val="left"/>
      <w:pPr>
        <w:tabs>
          <w:tab w:val="num" w:pos="1440"/>
        </w:tabs>
        <w:ind w:left="1440" w:hanging="360"/>
      </w:pPr>
      <w:rPr>
        <w:rFonts w:ascii="Arial" w:hAnsi="Arial" w:hint="default"/>
        <w:color w:val="716FB5"/>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03E5A"/>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487559"/>
    <w:multiLevelType w:val="hybridMultilevel"/>
    <w:tmpl w:val="74F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E2084"/>
    <w:multiLevelType w:val="hybridMultilevel"/>
    <w:tmpl w:val="434A0072"/>
    <w:lvl w:ilvl="0" w:tplc="41941A6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8"/>
  </w:num>
  <w:num w:numId="4">
    <w:abstractNumId w:val="1"/>
  </w:num>
  <w:num w:numId="5">
    <w:abstractNumId w:val="14"/>
  </w:num>
  <w:num w:numId="6">
    <w:abstractNumId w:val="29"/>
  </w:num>
  <w:num w:numId="7">
    <w:abstractNumId w:val="26"/>
  </w:num>
  <w:num w:numId="8">
    <w:abstractNumId w:val="30"/>
  </w:num>
  <w:num w:numId="9">
    <w:abstractNumId w:val="23"/>
  </w:num>
  <w:num w:numId="10">
    <w:abstractNumId w:val="22"/>
  </w:num>
  <w:num w:numId="11">
    <w:abstractNumId w:val="15"/>
  </w:num>
  <w:num w:numId="12">
    <w:abstractNumId w:val="21"/>
  </w:num>
  <w:num w:numId="13">
    <w:abstractNumId w:val="16"/>
  </w:num>
  <w:num w:numId="14">
    <w:abstractNumId w:val="0"/>
  </w:num>
  <w:num w:numId="15">
    <w:abstractNumId w:val="28"/>
  </w:num>
  <w:num w:numId="16">
    <w:abstractNumId w:val="2"/>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7"/>
  </w:num>
  <w:num w:numId="22">
    <w:abstractNumId w:val="27"/>
  </w:num>
  <w:num w:numId="23">
    <w:abstractNumId w:val="8"/>
  </w:num>
  <w:num w:numId="24">
    <w:abstractNumId w:val="24"/>
  </w:num>
  <w:num w:numId="25">
    <w:abstractNumId w:val="6"/>
  </w:num>
  <w:num w:numId="26">
    <w:abstractNumId w:val="13"/>
  </w:num>
  <w:num w:numId="27">
    <w:abstractNumId w:val="25"/>
  </w:num>
  <w:num w:numId="28">
    <w:abstractNumId w:val="3"/>
  </w:num>
  <w:num w:numId="29">
    <w:abstractNumId w:val="20"/>
  </w:num>
  <w:num w:numId="30">
    <w:abstractNumId w:val="20"/>
  </w:num>
  <w:num w:numId="31">
    <w:abstractNumId w:val="32"/>
  </w:num>
  <w:num w:numId="32">
    <w:abstractNumId w:val="4"/>
  </w:num>
  <w:num w:numId="33">
    <w:abstractNumId w:val="31"/>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fillcolor="#a1b32b" stroke="f">
      <v:fill color="#a1b32b"/>
      <v:stroke on="f"/>
      <o:colormru v:ext="edit" colors="#a1b32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4A"/>
    <w:rsid w:val="000239E9"/>
    <w:rsid w:val="00035DDA"/>
    <w:rsid w:val="00040BE5"/>
    <w:rsid w:val="000440FC"/>
    <w:rsid w:val="00051E54"/>
    <w:rsid w:val="00052EE7"/>
    <w:rsid w:val="00073950"/>
    <w:rsid w:val="0009068B"/>
    <w:rsid w:val="000B2671"/>
    <w:rsid w:val="000D3508"/>
    <w:rsid w:val="000D708C"/>
    <w:rsid w:val="000F215F"/>
    <w:rsid w:val="000F410D"/>
    <w:rsid w:val="000F66DA"/>
    <w:rsid w:val="0010446D"/>
    <w:rsid w:val="00105E9C"/>
    <w:rsid w:val="00111796"/>
    <w:rsid w:val="00115B6C"/>
    <w:rsid w:val="00132640"/>
    <w:rsid w:val="00134AF2"/>
    <w:rsid w:val="0013609F"/>
    <w:rsid w:val="00145002"/>
    <w:rsid w:val="00163CD2"/>
    <w:rsid w:val="00174EB8"/>
    <w:rsid w:val="0018614E"/>
    <w:rsid w:val="00190B8A"/>
    <w:rsid w:val="00196839"/>
    <w:rsid w:val="001A5FDA"/>
    <w:rsid w:val="001B40D5"/>
    <w:rsid w:val="001B7C85"/>
    <w:rsid w:val="001D501B"/>
    <w:rsid w:val="001E4683"/>
    <w:rsid w:val="00206B32"/>
    <w:rsid w:val="00253377"/>
    <w:rsid w:val="00257B51"/>
    <w:rsid w:val="002622F5"/>
    <w:rsid w:val="00274807"/>
    <w:rsid w:val="00285CC0"/>
    <w:rsid w:val="002B798C"/>
    <w:rsid w:val="002D2F62"/>
    <w:rsid w:val="002E4DD7"/>
    <w:rsid w:val="002E635B"/>
    <w:rsid w:val="002F4968"/>
    <w:rsid w:val="00317525"/>
    <w:rsid w:val="00321EAD"/>
    <w:rsid w:val="00343E18"/>
    <w:rsid w:val="00384E0A"/>
    <w:rsid w:val="00385D9F"/>
    <w:rsid w:val="003924C5"/>
    <w:rsid w:val="003A7F14"/>
    <w:rsid w:val="003B2792"/>
    <w:rsid w:val="003C3F55"/>
    <w:rsid w:val="003C4B9D"/>
    <w:rsid w:val="003C6A67"/>
    <w:rsid w:val="003D4621"/>
    <w:rsid w:val="003E0B6E"/>
    <w:rsid w:val="003E4DE5"/>
    <w:rsid w:val="003F0FB7"/>
    <w:rsid w:val="0041230B"/>
    <w:rsid w:val="00431C68"/>
    <w:rsid w:val="00440900"/>
    <w:rsid w:val="00454B73"/>
    <w:rsid w:val="004633C4"/>
    <w:rsid w:val="00484F80"/>
    <w:rsid w:val="004A7FF7"/>
    <w:rsid w:val="004B335E"/>
    <w:rsid w:val="004B5FAF"/>
    <w:rsid w:val="004C4954"/>
    <w:rsid w:val="004C4A7C"/>
    <w:rsid w:val="004D1401"/>
    <w:rsid w:val="004F19CD"/>
    <w:rsid w:val="004F29FD"/>
    <w:rsid w:val="004F4A23"/>
    <w:rsid w:val="004F5151"/>
    <w:rsid w:val="005026F1"/>
    <w:rsid w:val="005159ED"/>
    <w:rsid w:val="005345D2"/>
    <w:rsid w:val="00545D2A"/>
    <w:rsid w:val="00547E0D"/>
    <w:rsid w:val="005534C9"/>
    <w:rsid w:val="005625C2"/>
    <w:rsid w:val="005661CD"/>
    <w:rsid w:val="00576757"/>
    <w:rsid w:val="00580B0D"/>
    <w:rsid w:val="0059797E"/>
    <w:rsid w:val="005B713E"/>
    <w:rsid w:val="005C2334"/>
    <w:rsid w:val="006237D4"/>
    <w:rsid w:val="00627163"/>
    <w:rsid w:val="0063166D"/>
    <w:rsid w:val="00682F43"/>
    <w:rsid w:val="00690A85"/>
    <w:rsid w:val="006A269C"/>
    <w:rsid w:val="006A390E"/>
    <w:rsid w:val="006A4315"/>
    <w:rsid w:val="006C29CF"/>
    <w:rsid w:val="006D176A"/>
    <w:rsid w:val="006D3617"/>
    <w:rsid w:val="006F7019"/>
    <w:rsid w:val="00704309"/>
    <w:rsid w:val="0070784E"/>
    <w:rsid w:val="00731709"/>
    <w:rsid w:val="0074019F"/>
    <w:rsid w:val="00740AE0"/>
    <w:rsid w:val="00741475"/>
    <w:rsid w:val="00762CBF"/>
    <w:rsid w:val="007913D4"/>
    <w:rsid w:val="007915DF"/>
    <w:rsid w:val="007B3502"/>
    <w:rsid w:val="007B4378"/>
    <w:rsid w:val="007C18A6"/>
    <w:rsid w:val="007F4ACD"/>
    <w:rsid w:val="0081701B"/>
    <w:rsid w:val="00827010"/>
    <w:rsid w:val="0083108E"/>
    <w:rsid w:val="00834980"/>
    <w:rsid w:val="00844AB5"/>
    <w:rsid w:val="0086102C"/>
    <w:rsid w:val="008610D1"/>
    <w:rsid w:val="008656AC"/>
    <w:rsid w:val="008713E7"/>
    <w:rsid w:val="00880130"/>
    <w:rsid w:val="00893756"/>
    <w:rsid w:val="00896756"/>
    <w:rsid w:val="008A14D9"/>
    <w:rsid w:val="008A5A33"/>
    <w:rsid w:val="008B1CDC"/>
    <w:rsid w:val="008C1C6A"/>
    <w:rsid w:val="009255C7"/>
    <w:rsid w:val="00932CBC"/>
    <w:rsid w:val="0094494D"/>
    <w:rsid w:val="009534C3"/>
    <w:rsid w:val="00976190"/>
    <w:rsid w:val="00976863"/>
    <w:rsid w:val="009B08CC"/>
    <w:rsid w:val="009D3846"/>
    <w:rsid w:val="009F3369"/>
    <w:rsid w:val="009F7E39"/>
    <w:rsid w:val="00A02B7A"/>
    <w:rsid w:val="00A03B3E"/>
    <w:rsid w:val="00A05BE1"/>
    <w:rsid w:val="00A203C2"/>
    <w:rsid w:val="00A27D32"/>
    <w:rsid w:val="00A54674"/>
    <w:rsid w:val="00A60985"/>
    <w:rsid w:val="00A65951"/>
    <w:rsid w:val="00A7017F"/>
    <w:rsid w:val="00A928A2"/>
    <w:rsid w:val="00AB3815"/>
    <w:rsid w:val="00AE32F9"/>
    <w:rsid w:val="00B01ED0"/>
    <w:rsid w:val="00B079CC"/>
    <w:rsid w:val="00B23AEF"/>
    <w:rsid w:val="00B316FC"/>
    <w:rsid w:val="00B31EFF"/>
    <w:rsid w:val="00B70A83"/>
    <w:rsid w:val="00BD13C3"/>
    <w:rsid w:val="00BE4C23"/>
    <w:rsid w:val="00C06E54"/>
    <w:rsid w:val="00C21544"/>
    <w:rsid w:val="00C259F5"/>
    <w:rsid w:val="00C25FE6"/>
    <w:rsid w:val="00C47818"/>
    <w:rsid w:val="00C51DBC"/>
    <w:rsid w:val="00C5360C"/>
    <w:rsid w:val="00C56779"/>
    <w:rsid w:val="00C60729"/>
    <w:rsid w:val="00C652FC"/>
    <w:rsid w:val="00C7544A"/>
    <w:rsid w:val="00C76218"/>
    <w:rsid w:val="00C82B31"/>
    <w:rsid w:val="00C851A1"/>
    <w:rsid w:val="00CA6318"/>
    <w:rsid w:val="00CC67D6"/>
    <w:rsid w:val="00D02BDB"/>
    <w:rsid w:val="00D16DEA"/>
    <w:rsid w:val="00D16F1C"/>
    <w:rsid w:val="00D33138"/>
    <w:rsid w:val="00D352F5"/>
    <w:rsid w:val="00D36CFC"/>
    <w:rsid w:val="00D53616"/>
    <w:rsid w:val="00D64D99"/>
    <w:rsid w:val="00D72644"/>
    <w:rsid w:val="00D85E06"/>
    <w:rsid w:val="00DD3136"/>
    <w:rsid w:val="00DD3C73"/>
    <w:rsid w:val="00DD5032"/>
    <w:rsid w:val="00DD6E43"/>
    <w:rsid w:val="00DE5786"/>
    <w:rsid w:val="00E009F0"/>
    <w:rsid w:val="00E31FD4"/>
    <w:rsid w:val="00E4217D"/>
    <w:rsid w:val="00E51B8C"/>
    <w:rsid w:val="00E51E0B"/>
    <w:rsid w:val="00E53D0D"/>
    <w:rsid w:val="00E54F98"/>
    <w:rsid w:val="00E648AB"/>
    <w:rsid w:val="00E6739C"/>
    <w:rsid w:val="00E70929"/>
    <w:rsid w:val="00E70BA0"/>
    <w:rsid w:val="00E86080"/>
    <w:rsid w:val="00ED22F6"/>
    <w:rsid w:val="00ED6517"/>
    <w:rsid w:val="00ED79D5"/>
    <w:rsid w:val="00EE30B8"/>
    <w:rsid w:val="00EF0309"/>
    <w:rsid w:val="00EF203C"/>
    <w:rsid w:val="00EF5758"/>
    <w:rsid w:val="00F41D84"/>
    <w:rsid w:val="00F45BA0"/>
    <w:rsid w:val="00F46746"/>
    <w:rsid w:val="00F704DE"/>
    <w:rsid w:val="00F76BF9"/>
    <w:rsid w:val="00F863BA"/>
    <w:rsid w:val="00FB4F89"/>
    <w:rsid w:val="00FD1DB4"/>
    <w:rsid w:val="00FD3BFD"/>
    <w:rsid w:val="00FD79BB"/>
    <w:rsid w:val="00FF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a1b32b" stroke="f">
      <v:fill color="#a1b32b"/>
      <v:stroke on="f"/>
      <o:colormru v:ext="edit" colors="#a1b32b"/>
    </o:shapedefaults>
    <o:shapelayout v:ext="edit">
      <o:idmap v:ext="edit" data="1"/>
    </o:shapelayout>
  </w:shapeDefaults>
  <w:decimalSymbol w:val="."/>
  <w:listSeparator w:val=","/>
  <w14:docId w14:val="54CAD046"/>
  <w15:docId w15:val="{F17AE3AF-21CA-4921-ACD1-C267EC4B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E0B"/>
    <w:rPr>
      <w:rFonts w:ascii="Arial" w:hAnsi="Arial"/>
      <w:color w:val="414142"/>
      <w:sz w:val="22"/>
      <w:szCs w:val="24"/>
    </w:rPr>
  </w:style>
  <w:style w:type="paragraph" w:styleId="Heading1">
    <w:name w:val="heading 1"/>
    <w:basedOn w:val="Normal"/>
    <w:next w:val="Normal"/>
    <w:qFormat/>
    <w:rsid w:val="00E51E0B"/>
    <w:pPr>
      <w:keepNext/>
      <w:spacing w:before="240" w:after="120"/>
      <w:outlineLvl w:val="0"/>
    </w:pPr>
    <w:rPr>
      <w:rFonts w:cs="Arial"/>
      <w:bCs/>
      <w:kern w:val="32"/>
      <w:sz w:val="52"/>
      <w:szCs w:val="32"/>
    </w:rPr>
  </w:style>
  <w:style w:type="paragraph" w:styleId="Heading2">
    <w:name w:val="heading 2"/>
    <w:basedOn w:val="Normal"/>
    <w:next w:val="Normal"/>
    <w:qFormat/>
    <w:rsid w:val="00E51E0B"/>
    <w:pPr>
      <w:keepNext/>
      <w:spacing w:before="120" w:after="120"/>
      <w:outlineLvl w:val="1"/>
    </w:pPr>
    <w:rPr>
      <w:rFonts w:cs="Arial"/>
      <w:bCs/>
      <w:iCs/>
      <w:sz w:val="28"/>
      <w:szCs w:val="28"/>
    </w:rPr>
  </w:style>
  <w:style w:type="paragraph" w:styleId="Heading3">
    <w:name w:val="heading 3"/>
    <w:basedOn w:val="Normal"/>
    <w:next w:val="Normal"/>
    <w:qFormat/>
    <w:rsid w:val="00E51E0B"/>
    <w:pPr>
      <w:keepNext/>
      <w:spacing w:after="12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136"/>
    <w:pPr>
      <w:tabs>
        <w:tab w:val="center" w:pos="4153"/>
        <w:tab w:val="right" w:pos="8306"/>
      </w:tabs>
    </w:pPr>
  </w:style>
  <w:style w:type="paragraph" w:styleId="Footer">
    <w:name w:val="footer"/>
    <w:basedOn w:val="Normal"/>
    <w:rsid w:val="00DD3136"/>
    <w:pPr>
      <w:tabs>
        <w:tab w:val="center" w:pos="4153"/>
        <w:tab w:val="right" w:pos="8306"/>
      </w:tabs>
    </w:pPr>
  </w:style>
  <w:style w:type="paragraph" w:customStyle="1" w:styleId="Bullets">
    <w:name w:val="Bullets"/>
    <w:basedOn w:val="Normal"/>
    <w:link w:val="BulletsChar"/>
    <w:rsid w:val="00896756"/>
    <w:pPr>
      <w:numPr>
        <w:numId w:val="1"/>
      </w:numPr>
      <w:spacing w:after="60"/>
    </w:pPr>
  </w:style>
  <w:style w:type="character" w:customStyle="1" w:styleId="BulletsChar">
    <w:name w:val="Bullets Char"/>
    <w:link w:val="Bullets"/>
    <w:rsid w:val="00896756"/>
    <w:rPr>
      <w:rFonts w:ascii="Arial" w:hAnsi="Arial"/>
      <w:color w:val="414142"/>
      <w:sz w:val="22"/>
      <w:szCs w:val="24"/>
      <w:lang w:val="en-GB" w:eastAsia="en-GB" w:bidi="ar-SA"/>
    </w:rPr>
  </w:style>
  <w:style w:type="paragraph" w:styleId="BodyText2">
    <w:name w:val="Body Text 2"/>
    <w:basedOn w:val="Normal"/>
    <w:rsid w:val="00DD3C73"/>
    <w:rPr>
      <w:color w:val="auto"/>
      <w:sz w:val="24"/>
      <w:szCs w:val="20"/>
      <w:lang w:eastAsia="en-US"/>
    </w:rPr>
  </w:style>
  <w:style w:type="paragraph" w:styleId="NormalWeb">
    <w:name w:val="Normal (Web)"/>
    <w:basedOn w:val="Normal"/>
    <w:uiPriority w:val="99"/>
    <w:rsid w:val="00DD3C73"/>
    <w:pPr>
      <w:spacing w:before="100" w:beforeAutospacing="1" w:after="100" w:afterAutospacing="1"/>
    </w:pPr>
    <w:rPr>
      <w:rFonts w:ascii="Times New Roman" w:hAnsi="Times New Roman"/>
      <w:color w:val="auto"/>
      <w:sz w:val="24"/>
    </w:rPr>
  </w:style>
  <w:style w:type="paragraph" w:styleId="BalloonText">
    <w:name w:val="Balloon Text"/>
    <w:basedOn w:val="Normal"/>
    <w:link w:val="BalloonTextChar"/>
    <w:rsid w:val="00051E54"/>
    <w:rPr>
      <w:rFonts w:ascii="Tahoma" w:hAnsi="Tahoma" w:cs="Tahoma"/>
      <w:sz w:val="16"/>
      <w:szCs w:val="16"/>
    </w:rPr>
  </w:style>
  <w:style w:type="character" w:customStyle="1" w:styleId="BalloonTextChar">
    <w:name w:val="Balloon Text Char"/>
    <w:basedOn w:val="DefaultParagraphFont"/>
    <w:link w:val="BalloonText"/>
    <w:rsid w:val="00051E54"/>
    <w:rPr>
      <w:rFonts w:ascii="Tahoma" w:hAnsi="Tahoma" w:cs="Tahoma"/>
      <w:color w:val="414142"/>
      <w:sz w:val="16"/>
      <w:szCs w:val="16"/>
    </w:rPr>
  </w:style>
  <w:style w:type="paragraph" w:customStyle="1" w:styleId="Default">
    <w:name w:val="Default"/>
    <w:rsid w:val="0013264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352F5"/>
    <w:pPr>
      <w:widowControl w:val="0"/>
      <w:autoSpaceDE w:val="0"/>
      <w:autoSpaceDN w:val="0"/>
      <w:adjustRightInd w:val="0"/>
      <w:spacing w:line="288" w:lineRule="auto"/>
      <w:ind w:left="720" w:right="43"/>
      <w:contextualSpacing/>
      <w:textAlignment w:val="center"/>
    </w:pPr>
    <w:rPr>
      <w:rFonts w:ascii="Calibri" w:eastAsiaTheme="minorEastAsia" w:hAnsi="Calibri" w:cs="Arial"/>
      <w:color w:val="808080"/>
      <w:szCs w:val="22"/>
      <w:lang w:eastAsia="en-US"/>
    </w:rPr>
  </w:style>
  <w:style w:type="character" w:styleId="Emphasis">
    <w:name w:val="Emphasis"/>
    <w:basedOn w:val="DefaultParagraphFont"/>
    <w:uiPriority w:val="20"/>
    <w:qFormat/>
    <w:rsid w:val="00C5360C"/>
    <w:rPr>
      <w:i/>
      <w:iCs/>
    </w:rPr>
  </w:style>
  <w:style w:type="paragraph" w:styleId="NoSpacing">
    <w:name w:val="No Spacing"/>
    <w:uiPriority w:val="1"/>
    <w:qFormat/>
    <w:rsid w:val="00D36C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1449">
      <w:bodyDiv w:val="1"/>
      <w:marLeft w:val="0"/>
      <w:marRight w:val="0"/>
      <w:marTop w:val="0"/>
      <w:marBottom w:val="0"/>
      <w:divBdr>
        <w:top w:val="none" w:sz="0" w:space="0" w:color="auto"/>
        <w:left w:val="none" w:sz="0" w:space="0" w:color="auto"/>
        <w:bottom w:val="none" w:sz="0" w:space="0" w:color="auto"/>
        <w:right w:val="none" w:sz="0" w:space="0" w:color="auto"/>
      </w:divBdr>
    </w:div>
    <w:div w:id="182481890">
      <w:bodyDiv w:val="1"/>
      <w:marLeft w:val="0"/>
      <w:marRight w:val="0"/>
      <w:marTop w:val="0"/>
      <w:marBottom w:val="0"/>
      <w:divBdr>
        <w:top w:val="none" w:sz="0" w:space="0" w:color="auto"/>
        <w:left w:val="none" w:sz="0" w:space="0" w:color="auto"/>
        <w:bottom w:val="none" w:sz="0" w:space="0" w:color="auto"/>
        <w:right w:val="none" w:sz="0" w:space="0" w:color="auto"/>
      </w:divBdr>
    </w:div>
    <w:div w:id="568658129">
      <w:bodyDiv w:val="1"/>
      <w:marLeft w:val="0"/>
      <w:marRight w:val="0"/>
      <w:marTop w:val="0"/>
      <w:marBottom w:val="0"/>
      <w:divBdr>
        <w:top w:val="none" w:sz="0" w:space="0" w:color="auto"/>
        <w:left w:val="none" w:sz="0" w:space="0" w:color="auto"/>
        <w:bottom w:val="none" w:sz="0" w:space="0" w:color="auto"/>
        <w:right w:val="none" w:sz="0" w:space="0" w:color="auto"/>
      </w:divBdr>
    </w:div>
    <w:div w:id="693337518">
      <w:bodyDiv w:val="1"/>
      <w:marLeft w:val="0"/>
      <w:marRight w:val="0"/>
      <w:marTop w:val="0"/>
      <w:marBottom w:val="0"/>
      <w:divBdr>
        <w:top w:val="none" w:sz="0" w:space="0" w:color="auto"/>
        <w:left w:val="none" w:sz="0" w:space="0" w:color="auto"/>
        <w:bottom w:val="none" w:sz="0" w:space="0" w:color="auto"/>
        <w:right w:val="none" w:sz="0" w:space="0" w:color="auto"/>
      </w:divBdr>
    </w:div>
    <w:div w:id="1402562299">
      <w:bodyDiv w:val="1"/>
      <w:marLeft w:val="0"/>
      <w:marRight w:val="0"/>
      <w:marTop w:val="0"/>
      <w:marBottom w:val="0"/>
      <w:divBdr>
        <w:top w:val="none" w:sz="0" w:space="0" w:color="auto"/>
        <w:left w:val="none" w:sz="0" w:space="0" w:color="auto"/>
        <w:bottom w:val="none" w:sz="0" w:space="0" w:color="auto"/>
        <w:right w:val="none" w:sz="0" w:space="0" w:color="auto"/>
      </w:divBdr>
    </w:div>
    <w:div w:id="1848906871">
      <w:bodyDiv w:val="1"/>
      <w:marLeft w:val="0"/>
      <w:marRight w:val="0"/>
      <w:marTop w:val="0"/>
      <w:marBottom w:val="0"/>
      <w:divBdr>
        <w:top w:val="none" w:sz="0" w:space="0" w:color="auto"/>
        <w:left w:val="none" w:sz="0" w:space="0" w:color="auto"/>
        <w:bottom w:val="none" w:sz="0" w:space="0" w:color="auto"/>
        <w:right w:val="none" w:sz="0" w:space="0" w:color="auto"/>
      </w:divBdr>
    </w:div>
    <w:div w:id="20563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7</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3663 Business word template</vt:lpstr>
    </vt:vector>
  </TitlesOfParts>
  <Company>3663 Organisational Development</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3663 Business word template</dc:title>
  <dc:creator>suejaquerod</dc:creator>
  <cp:keywords>Formal, blue swish, green swish, business</cp:keywords>
  <cp:lastModifiedBy>Catherine Hinchcliff</cp:lastModifiedBy>
  <cp:revision>22</cp:revision>
  <cp:lastPrinted>1901-01-01T00:00:00Z</cp:lastPrinted>
  <dcterms:created xsi:type="dcterms:W3CDTF">2020-03-02T10:34:00Z</dcterms:created>
  <dcterms:modified xsi:type="dcterms:W3CDTF">2020-03-03T22:40:00Z</dcterms:modified>
  <cp:category>3663 Organisational Development</cp:category>
</cp:coreProperties>
</file>